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2" w:rsidRPr="00BC77F2" w:rsidRDefault="00BC77F2" w:rsidP="00BC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F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C77F2" w:rsidRPr="00BC77F2" w:rsidRDefault="00BC77F2" w:rsidP="00BC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F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C77F2" w:rsidRPr="00BC77F2" w:rsidRDefault="00BC77F2" w:rsidP="00BC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2" w:rsidRPr="00BC77F2" w:rsidRDefault="00BC77F2" w:rsidP="00BC77F2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C77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C77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C77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C77F2" w:rsidRPr="00BC77F2" w:rsidRDefault="00BC77F2" w:rsidP="00BC7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2" w:rsidRPr="00BC77F2" w:rsidRDefault="00BC77F2" w:rsidP="00BC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F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C77F2" w:rsidRPr="00BC77F2" w:rsidRDefault="00BC77F2" w:rsidP="00BC7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8F6" w:rsidRDefault="00BC77F2" w:rsidP="00BC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7F2">
        <w:rPr>
          <w:rFonts w:ascii="Times New Roman" w:eastAsia="Times New Roman" w:hAnsi="Times New Roman" w:cs="Times New Roman"/>
          <w:sz w:val="28"/>
          <w:szCs w:val="28"/>
        </w:rPr>
        <w:t xml:space="preserve">21.09.2018                                                                                                    № </w:t>
      </w:r>
      <w:r w:rsidR="00272667">
        <w:rPr>
          <w:rFonts w:ascii="Times New Roman" w:eastAsia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="0027266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F2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 w:rsidR="0082736B">
        <w:rPr>
          <w:rFonts w:ascii="Times New Roman" w:hAnsi="Times New Roman" w:cs="Times New Roman"/>
          <w:sz w:val="28"/>
          <w:szCs w:val="28"/>
        </w:rPr>
        <w:t>достижении целевых показателей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6D1195" w:rsidRDefault="0082736B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E91FA5" w:rsidRPr="006D11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C77F2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«</w:t>
      </w:r>
      <w:r w:rsidR="00FF3B1D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BC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6D1195" w:rsidRDefault="00FF3B1D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F2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</w:t>
      </w:r>
      <w:r w:rsidR="00115198" w:rsidRPr="006D1195">
        <w:rPr>
          <w:rFonts w:ascii="Times New Roman" w:hAnsi="Times New Roman" w:cs="Times New Roman"/>
          <w:sz w:val="28"/>
          <w:szCs w:val="28"/>
        </w:rPr>
        <w:t>4</w:t>
      </w:r>
      <w:r w:rsidRPr="006D11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1E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83" w:rsidRPr="006D1195" w:rsidRDefault="001E5B83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BC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 годы</w:t>
      </w:r>
    </w:p>
    <w:p w:rsidR="00E91FA5" w:rsidRPr="006D11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BC77F2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F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о </w:t>
      </w:r>
      <w:r w:rsidR="0082736B">
        <w:rPr>
          <w:rFonts w:ascii="Times New Roman" w:hAnsi="Times New Roman" w:cs="Times New Roman"/>
          <w:sz w:val="28"/>
          <w:szCs w:val="28"/>
        </w:rPr>
        <w:t>достижении целевых показателей по итогам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FF3B1D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="00FF3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1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3B1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115198" w:rsidRPr="006D1195">
        <w:rPr>
          <w:rFonts w:ascii="Times New Roman" w:hAnsi="Times New Roman" w:cs="Times New Roman"/>
          <w:sz w:val="28"/>
          <w:szCs w:val="28"/>
        </w:rPr>
        <w:t>4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5B83">
        <w:rPr>
          <w:rFonts w:ascii="Times New Roman" w:hAnsi="Times New Roman" w:cs="Times New Roman"/>
          <w:sz w:val="28"/>
          <w:szCs w:val="28"/>
        </w:rPr>
        <w:t xml:space="preserve"> за период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5B83">
        <w:rPr>
          <w:rFonts w:ascii="Times New Roman" w:hAnsi="Times New Roman" w:cs="Times New Roman"/>
          <w:sz w:val="28"/>
          <w:szCs w:val="28"/>
        </w:rPr>
        <w:t>2017 годы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8B" w:rsidRPr="006D1195" w:rsidRDefault="00E91FA5" w:rsidP="00BC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1. </w:t>
      </w:r>
      <w:r w:rsidR="00BC77F2">
        <w:rPr>
          <w:rFonts w:ascii="Times New Roman" w:hAnsi="Times New Roman" w:cs="Times New Roman"/>
          <w:sz w:val="28"/>
          <w:szCs w:val="28"/>
        </w:rPr>
        <w:t>Информацию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82736B"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 w:rsidR="0082736B">
        <w:rPr>
          <w:rFonts w:ascii="Times New Roman" w:hAnsi="Times New Roman" w:cs="Times New Roman"/>
          <w:sz w:val="28"/>
          <w:szCs w:val="28"/>
        </w:rPr>
        <w:t>достижении целевых показателей по итогам</w:t>
      </w:r>
      <w:r w:rsidRPr="006D11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F3B1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</w:t>
      </w:r>
      <w:proofErr w:type="gramStart"/>
      <w:r w:rsidR="00FF3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1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3B1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 на 2014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5B83">
        <w:rPr>
          <w:rFonts w:ascii="Times New Roman" w:hAnsi="Times New Roman" w:cs="Times New Roman"/>
          <w:sz w:val="28"/>
          <w:szCs w:val="28"/>
        </w:rPr>
        <w:t xml:space="preserve"> за период 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="001E5B83">
        <w:rPr>
          <w:rFonts w:ascii="Times New Roman" w:hAnsi="Times New Roman" w:cs="Times New Roman"/>
          <w:sz w:val="28"/>
          <w:szCs w:val="28"/>
        </w:rPr>
        <w:t>2017 годы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8273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6391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C9678B" w:rsidRPr="006D11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E91FA5" w:rsidRPr="006D11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2753C" w:rsidRPr="006D1195">
        <w:rPr>
          <w:rFonts w:ascii="Times New Roman" w:hAnsi="Times New Roman" w:cs="Times New Roman"/>
          <w:sz w:val="28"/>
          <w:szCs w:val="28"/>
        </w:rPr>
        <w:t>с момента его</w:t>
      </w:r>
      <w:r w:rsidRPr="006D119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8B" w:rsidRPr="006D1195" w:rsidRDefault="00053729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9678B"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8B" w:rsidRPr="006D1195" w:rsidRDefault="00C9678B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 Захаров</w:t>
      </w:r>
    </w:p>
    <w:p w:rsidR="0068180F" w:rsidRPr="006D1195" w:rsidRDefault="00272667" w:rsidP="00D2753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180F" w:rsidRPr="006D1195" w:rsidSect="007D269F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21.09.2018</w:t>
      </w:r>
    </w:p>
    <w:p w:rsidR="00C44317" w:rsidRPr="00DB1E3D" w:rsidRDefault="00C44317" w:rsidP="00C44317">
      <w:pPr>
        <w:pStyle w:val="ac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lastRenderedPageBreak/>
        <w:t>Приложение</w:t>
      </w:r>
    </w:p>
    <w:p w:rsidR="00C44317" w:rsidRPr="00DB1E3D" w:rsidRDefault="00C44317" w:rsidP="00C44317">
      <w:pPr>
        <w:pStyle w:val="ac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t>к решению Думы</w:t>
      </w:r>
    </w:p>
    <w:p w:rsidR="00C44317" w:rsidRPr="00DB1E3D" w:rsidRDefault="00C44317" w:rsidP="00C44317">
      <w:pPr>
        <w:pStyle w:val="ac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t>Ханты-Мансийского района</w:t>
      </w:r>
    </w:p>
    <w:p w:rsidR="00C44317" w:rsidRPr="00DB1E3D" w:rsidRDefault="00C44317" w:rsidP="00C44317">
      <w:pPr>
        <w:pStyle w:val="ac"/>
        <w:ind w:right="0" w:firstLine="709"/>
        <w:jc w:val="right"/>
        <w:rPr>
          <w:sz w:val="28"/>
          <w:szCs w:val="28"/>
        </w:rPr>
      </w:pPr>
      <w:r w:rsidRPr="00BC77F2">
        <w:rPr>
          <w:sz w:val="28"/>
          <w:szCs w:val="28"/>
        </w:rPr>
        <w:t xml:space="preserve">от </w:t>
      </w:r>
      <w:r w:rsidR="00BC77F2" w:rsidRPr="00BC77F2">
        <w:rPr>
          <w:sz w:val="28"/>
          <w:szCs w:val="28"/>
        </w:rPr>
        <w:t>21.09.</w:t>
      </w:r>
      <w:r>
        <w:rPr>
          <w:sz w:val="28"/>
          <w:szCs w:val="28"/>
        </w:rPr>
        <w:t xml:space="preserve">2018 </w:t>
      </w:r>
      <w:r w:rsidRPr="00DB1E3D">
        <w:rPr>
          <w:sz w:val="28"/>
          <w:szCs w:val="28"/>
        </w:rPr>
        <w:t>№</w:t>
      </w:r>
      <w:r w:rsidR="00BC77F2">
        <w:rPr>
          <w:sz w:val="28"/>
          <w:szCs w:val="28"/>
        </w:rPr>
        <w:t xml:space="preserve"> </w:t>
      </w:r>
      <w:r w:rsidR="00272667">
        <w:rPr>
          <w:sz w:val="28"/>
          <w:szCs w:val="28"/>
        </w:rPr>
        <w:t>353</w:t>
      </w:r>
    </w:p>
    <w:p w:rsidR="00C44317" w:rsidRDefault="00C44317" w:rsidP="00BC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17" w:rsidRPr="001D0FDA" w:rsidRDefault="00BC77F2" w:rsidP="00C4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4317" w:rsidRDefault="00C44317" w:rsidP="00C44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достижении целевых показателей по итогам</w:t>
      </w:r>
      <w:r w:rsidRPr="001D0FD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Pr="001D0FDA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1D0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FD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D0FDA">
        <w:rPr>
          <w:rFonts w:ascii="Times New Roman" w:hAnsi="Times New Roman" w:cs="Times New Roman"/>
          <w:sz w:val="28"/>
          <w:szCs w:val="28"/>
        </w:rPr>
        <w:t xml:space="preserve"> районе на 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Pr="001D0F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FDA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за период 2014 – 2017 годы </w:t>
      </w:r>
    </w:p>
    <w:p w:rsidR="00C44317" w:rsidRPr="001D0FDA" w:rsidRDefault="00C44317" w:rsidP="00C44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7C7">
        <w:rPr>
          <w:rFonts w:ascii="Times New Roman" w:hAnsi="Times New Roman" w:cs="Times New Roman"/>
          <w:sz w:val="28"/>
          <w:szCs w:val="28"/>
        </w:rPr>
        <w:t xml:space="preserve">(с </w:t>
      </w:r>
      <w:r w:rsidR="00A74903">
        <w:rPr>
          <w:rFonts w:ascii="Times New Roman" w:hAnsi="Times New Roman" w:cs="Times New Roman"/>
          <w:sz w:val="28"/>
          <w:szCs w:val="28"/>
        </w:rPr>
        <w:t>0</w:t>
      </w:r>
      <w:r w:rsidRPr="00B427C7">
        <w:rPr>
          <w:rFonts w:ascii="Times New Roman" w:hAnsi="Times New Roman" w:cs="Times New Roman"/>
          <w:sz w:val="28"/>
          <w:szCs w:val="28"/>
        </w:rPr>
        <w:t xml:space="preserve">1 января 2018 года утверждена новая муниципальная программа «Развитие образования </w:t>
      </w:r>
      <w:proofErr w:type="gramStart"/>
      <w:r w:rsidRPr="00B42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7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27C7">
        <w:rPr>
          <w:rFonts w:ascii="Times New Roman" w:hAnsi="Times New Roman" w:cs="Times New Roman"/>
          <w:sz w:val="28"/>
          <w:szCs w:val="28"/>
        </w:rPr>
        <w:t xml:space="preserve"> районе на 2018 – 20</w:t>
      </w:r>
      <w:r w:rsidR="001F1FD7">
        <w:rPr>
          <w:rFonts w:ascii="Times New Roman" w:hAnsi="Times New Roman" w:cs="Times New Roman"/>
          <w:sz w:val="28"/>
          <w:szCs w:val="28"/>
        </w:rPr>
        <w:t>20</w:t>
      </w:r>
      <w:r w:rsidRPr="00B427C7">
        <w:rPr>
          <w:rFonts w:ascii="Times New Roman" w:hAnsi="Times New Roman" w:cs="Times New Roman"/>
          <w:sz w:val="28"/>
          <w:szCs w:val="28"/>
        </w:rPr>
        <w:t xml:space="preserve"> годы»)</w:t>
      </w:r>
    </w:p>
    <w:p w:rsidR="00C44317" w:rsidRPr="001D0FDA" w:rsidRDefault="00C44317" w:rsidP="00C4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17" w:rsidRPr="001D0FDA" w:rsidRDefault="00C44317" w:rsidP="00C4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DA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Ханты-Мансийском районе на 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Pr="001D0F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FD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D0FDA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овывалась</w:t>
      </w:r>
      <w:r w:rsidRPr="001D0FDA">
        <w:rPr>
          <w:rFonts w:ascii="Times New Roman" w:hAnsi="Times New Roman" w:cs="Times New Roman"/>
          <w:sz w:val="28"/>
          <w:szCs w:val="28"/>
        </w:rPr>
        <w:t xml:space="preserve"> в Ханты-Мансийском районе </w:t>
      </w:r>
      <w:r>
        <w:rPr>
          <w:rFonts w:ascii="Times New Roman" w:hAnsi="Times New Roman" w:cs="Times New Roman"/>
          <w:sz w:val="28"/>
          <w:szCs w:val="28"/>
        </w:rPr>
        <w:t>в 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 годах</w:t>
      </w:r>
      <w:r w:rsidRPr="001D0FDA">
        <w:rPr>
          <w:rFonts w:ascii="Times New Roman" w:hAnsi="Times New Roman" w:cs="Times New Roman"/>
          <w:sz w:val="28"/>
          <w:szCs w:val="28"/>
        </w:rPr>
        <w:t>, утверждена Постановлением администрации Ханты-Мансийского района от 30</w:t>
      </w:r>
      <w:r w:rsidR="00BC77F2">
        <w:rPr>
          <w:rFonts w:ascii="Times New Roman" w:hAnsi="Times New Roman" w:cs="Times New Roman"/>
          <w:sz w:val="28"/>
          <w:szCs w:val="28"/>
        </w:rPr>
        <w:t xml:space="preserve">.09.2013 </w:t>
      </w:r>
      <w:r w:rsidRPr="001D0F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D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(утратило силу на основании Постановления администрации Ханты-М</w:t>
      </w:r>
      <w:r w:rsidR="00BC77F2">
        <w:rPr>
          <w:rFonts w:ascii="Times New Roman" w:hAnsi="Times New Roman" w:cs="Times New Roman"/>
          <w:sz w:val="28"/>
          <w:szCs w:val="28"/>
        </w:rPr>
        <w:t>ансийского района от 28.02.</w:t>
      </w:r>
      <w:r>
        <w:rPr>
          <w:rFonts w:ascii="Times New Roman" w:hAnsi="Times New Roman" w:cs="Times New Roman"/>
          <w:sz w:val="28"/>
          <w:szCs w:val="28"/>
        </w:rPr>
        <w:t>2018 № 84 «О признании утратившим силу Постановления администрации Ханты-Мансийского района от 30 сентября 2013 года «Об утверждении муниципальной программы «развитие образования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 районе на 2014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 годы»).</w:t>
      </w:r>
      <w:proofErr w:type="gramEnd"/>
    </w:p>
    <w:p w:rsidR="00C44317" w:rsidRPr="00046BAE" w:rsidRDefault="00C44317" w:rsidP="00C44317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</w:t>
      </w:r>
      <w:r w:rsidR="00BC77F2">
        <w:rPr>
          <w:sz w:val="28"/>
          <w:szCs w:val="28"/>
        </w:rPr>
        <w:t xml:space="preserve">-Мансийского автономного округа </w:t>
      </w:r>
      <w:r w:rsidRPr="00046BAE">
        <w:rPr>
          <w:sz w:val="28"/>
          <w:szCs w:val="28"/>
        </w:rPr>
        <w:t>– Югры, Ханты-Мансийского района:</w:t>
      </w:r>
    </w:p>
    <w:p w:rsidR="00C44317" w:rsidRPr="00046BAE" w:rsidRDefault="00C44317" w:rsidP="00C44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концепцие</w:t>
      </w:r>
      <w:r w:rsidRPr="00046BAE">
        <w:rPr>
          <w:rFonts w:ascii="Times New Roman" w:hAnsi="Times New Roman"/>
          <w:sz w:val="28"/>
          <w:szCs w:val="28"/>
        </w:rPr>
        <w:t>й</w:t>
      </w:r>
      <w:r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C44317" w:rsidRPr="00046BAE" w:rsidRDefault="00C44317" w:rsidP="00C443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7" w:history="1">
        <w:proofErr w:type="gramStart"/>
        <w:r w:rsidRPr="00C44317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proofErr w:type="gramEnd"/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C77F2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C44317" w:rsidRPr="000C79FB" w:rsidRDefault="00C44317" w:rsidP="00C44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7386">
        <w:rPr>
          <w:rFonts w:ascii="Times New Roman" w:hAnsi="Times New Roman" w:cs="Times New Roman"/>
          <w:sz w:val="28"/>
        </w:rPr>
        <w:t>-</w:t>
      </w:r>
      <w:r w:rsidRPr="000B7386">
        <w:rPr>
          <w:rFonts w:ascii="Times New Roman" w:hAnsi="Times New Roman" w:cs="Times New Roman"/>
        </w:rPr>
        <w:t xml:space="preserve"> </w:t>
      </w:r>
      <w:hyperlink r:id="rId8" w:history="1">
        <w:r w:rsidRPr="00C44317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Pr="00C44317">
        <w:rPr>
          <w:rFonts w:ascii="Times New Roman" w:hAnsi="Times New Roman"/>
          <w:sz w:val="28"/>
          <w:szCs w:val="28"/>
        </w:rPr>
        <w:t>е</w:t>
      </w:r>
      <w:r w:rsidRPr="00046BAE">
        <w:rPr>
          <w:rFonts w:ascii="Times New Roman" w:hAnsi="Times New Roman"/>
          <w:sz w:val="28"/>
          <w:szCs w:val="28"/>
        </w:rPr>
        <w:t>й</w:t>
      </w:r>
      <w:r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C44317" w:rsidRDefault="00C44317" w:rsidP="00C44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</w:t>
      </w:r>
      <w:r w:rsidRPr="00046BAE">
        <w:rPr>
          <w:rFonts w:ascii="Times New Roman" w:eastAsia="Calibri" w:hAnsi="Times New Roman"/>
          <w:sz w:val="28"/>
          <w:szCs w:val="28"/>
        </w:rPr>
        <w:lastRenderedPageBreak/>
        <w:t xml:space="preserve">Ханты-Мансийского автономного округа – Югры «Развитие образования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046BA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Ханты</w:t>
      </w:r>
      <w:r>
        <w:rPr>
          <w:rFonts w:ascii="Times New Roman" w:eastAsia="Calibri" w:hAnsi="Times New Roman"/>
          <w:sz w:val="28"/>
          <w:szCs w:val="28"/>
        </w:rPr>
        <w:t>-Мансийском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автономном округе – Югре на 2016 – 2020 годы».</w:t>
      </w:r>
    </w:p>
    <w:p w:rsidR="00C44317" w:rsidRPr="00046BAE" w:rsidRDefault="00C44317" w:rsidP="00C44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17.12.2014 № 343.</w:t>
      </w:r>
    </w:p>
    <w:p w:rsidR="00C44317" w:rsidRDefault="00C44317" w:rsidP="00C443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</w:t>
      </w:r>
      <w:r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>
        <w:rPr>
          <w:rFonts w:ascii="Times New Roman" w:hAnsi="Times New Roman"/>
          <w:sz w:val="28"/>
          <w:szCs w:val="28"/>
        </w:rPr>
        <w:t>нсийского автономного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C44317" w:rsidRPr="009E6C6E" w:rsidRDefault="00C44317" w:rsidP="00C44317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9E6C6E">
        <w:rPr>
          <w:rFonts w:ascii="Times New Roman" w:hAnsi="Times New Roman"/>
          <w:sz w:val="28"/>
        </w:rPr>
        <w:t>Важной задачей органов местного самоуправления Ханты-Мансийского района в сфере образования является обеспечение равных возможностей полноценного качественного образования для всех жителей района.</w:t>
      </w:r>
    </w:p>
    <w:p w:rsidR="00C44317" w:rsidRDefault="00C44317" w:rsidP="00C4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30.09.2013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D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обозначены следующие целевые показатели Программы:</w:t>
      </w:r>
    </w:p>
    <w:p w:rsidR="00BC77F2" w:rsidRPr="00044B51" w:rsidRDefault="00C44317" w:rsidP="00044B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997452">
        <w:rPr>
          <w:rFonts w:ascii="Times New Roman" w:hAnsi="Times New Roman"/>
          <w:sz w:val="28"/>
          <w:szCs w:val="24"/>
        </w:rPr>
        <w:t xml:space="preserve"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</w:t>
      </w:r>
      <w:proofErr w:type="gramStart"/>
      <w:r w:rsidRPr="00997452">
        <w:rPr>
          <w:rFonts w:ascii="Times New Roman" w:hAnsi="Times New Roman"/>
          <w:sz w:val="28"/>
          <w:szCs w:val="24"/>
        </w:rPr>
        <w:t>численности</w:t>
      </w:r>
      <w:proofErr w:type="gramEnd"/>
      <w:r w:rsidRPr="00997452">
        <w:rPr>
          <w:rFonts w:ascii="Times New Roman" w:hAnsi="Times New Roman"/>
          <w:sz w:val="28"/>
          <w:szCs w:val="24"/>
        </w:rPr>
        <w:t xml:space="preserve"> обучающихся по новым ФГОС),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044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2014 году плановое значение целевого показателя достигнуто. Количество обучающихся в соответствии с </w:t>
      </w:r>
      <w:proofErr w:type="gramStart"/>
      <w:r w:rsidRPr="00AE54D4">
        <w:rPr>
          <w:rFonts w:ascii="Times New Roman" w:hAnsi="Times New Roman"/>
          <w:sz w:val="28"/>
          <w:szCs w:val="28"/>
        </w:rPr>
        <w:t>новыми</w:t>
      </w:r>
      <w:proofErr w:type="gramEnd"/>
      <w:r w:rsidRPr="00AE54D4">
        <w:rPr>
          <w:rFonts w:ascii="Times New Roman" w:hAnsi="Times New Roman"/>
          <w:sz w:val="28"/>
          <w:szCs w:val="28"/>
        </w:rPr>
        <w:t xml:space="preserve"> ФГОС с 1 по 4 классы 811 человек, что составило 41% (общее количество обучающихся – 1977 человек).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2015 году плановое значение целевого показателя достигнуто. Количество обучающихся в соответствии с </w:t>
      </w:r>
      <w:proofErr w:type="gramStart"/>
      <w:r w:rsidRPr="00AE54D4">
        <w:rPr>
          <w:rFonts w:ascii="Times New Roman" w:hAnsi="Times New Roman"/>
          <w:sz w:val="28"/>
          <w:szCs w:val="28"/>
        </w:rPr>
        <w:t>новыми</w:t>
      </w:r>
      <w:proofErr w:type="gramEnd"/>
      <w:r w:rsidRPr="00AE54D4">
        <w:rPr>
          <w:rFonts w:ascii="Times New Roman" w:hAnsi="Times New Roman"/>
          <w:sz w:val="28"/>
          <w:szCs w:val="28"/>
        </w:rPr>
        <w:t xml:space="preserve"> ФГОС с 1 по 5 классы 1530 человек, что составило 75,1% (общее количество обучающихся – 2037 человек).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2016 году плановое значение целевого показателя достигнуто. Количество обучающихся в соответствии с </w:t>
      </w:r>
      <w:proofErr w:type="gramStart"/>
      <w:r w:rsidRPr="00AE54D4">
        <w:rPr>
          <w:rFonts w:ascii="Times New Roman" w:hAnsi="Times New Roman"/>
          <w:sz w:val="28"/>
          <w:szCs w:val="28"/>
        </w:rPr>
        <w:t>новыми</w:t>
      </w:r>
      <w:proofErr w:type="gramEnd"/>
      <w:r w:rsidRPr="00AE54D4">
        <w:rPr>
          <w:rFonts w:ascii="Times New Roman" w:hAnsi="Times New Roman"/>
          <w:sz w:val="28"/>
          <w:szCs w:val="28"/>
        </w:rPr>
        <w:t xml:space="preserve"> ФГОС с 1 по 6 классы 1620 человек, что составило 80% (общее количество обучающихся – 2025 человек).</w:t>
      </w:r>
    </w:p>
    <w:p w:rsidR="00C44317" w:rsidRPr="00C7201E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386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плановое значение целевого показателя в соответствии с </w:t>
      </w:r>
      <w:proofErr w:type="gramStart"/>
      <w:r w:rsidRPr="000B7386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0B7386">
        <w:rPr>
          <w:rFonts w:ascii="Times New Roman" w:hAnsi="Times New Roman" w:cs="Times New Roman"/>
          <w:sz w:val="28"/>
          <w:szCs w:val="28"/>
        </w:rPr>
        <w:t xml:space="preserve"> ФГОС с 1 по 7 классы 1873 обучающихся, что составило 89% (общее количество обучающихся – 2105 человек). </w:t>
      </w:r>
      <w:r w:rsidRPr="000B7386">
        <w:rPr>
          <w:rFonts w:ascii="Times New Roman" w:hAnsi="Times New Roman" w:cs="Times New Roman"/>
          <w:sz w:val="28"/>
        </w:rPr>
        <w:t>Увеличение показателя с 82,5% до 89% связано с введением ФГОС в 7 классах.</w:t>
      </w:r>
    </w:p>
    <w:p w:rsidR="00BC77F2" w:rsidRPr="00044B51" w:rsidRDefault="00C44317" w:rsidP="00044B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386">
        <w:rPr>
          <w:rFonts w:ascii="Times New Roman" w:hAnsi="Times New Roman"/>
          <w:sz w:val="28"/>
          <w:szCs w:val="24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044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В 2014 году </w:t>
      </w:r>
      <w:r w:rsidRPr="00843680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Количество обучающихся 5 – 11 классов, принявших участие в школьном этапе </w:t>
      </w:r>
      <w:r>
        <w:rPr>
          <w:rFonts w:ascii="Times New Roman" w:hAnsi="Times New Roman"/>
          <w:sz w:val="28"/>
          <w:szCs w:val="24"/>
        </w:rPr>
        <w:t>В</w:t>
      </w:r>
      <w:r w:rsidRPr="00843680">
        <w:rPr>
          <w:rFonts w:ascii="Times New Roman" w:hAnsi="Times New Roman"/>
          <w:sz w:val="28"/>
          <w:szCs w:val="24"/>
        </w:rPr>
        <w:t>сероссийской олимпиады школьников, 450 человек, что составило 41,5% (о</w:t>
      </w:r>
      <w:r w:rsidRPr="00843680">
        <w:rPr>
          <w:rFonts w:ascii="Times New Roman" w:hAnsi="Times New Roman"/>
          <w:sz w:val="28"/>
          <w:szCs w:val="28"/>
        </w:rPr>
        <w:t xml:space="preserve">бщее количество </w:t>
      </w:r>
      <w:r w:rsidRPr="00843680">
        <w:rPr>
          <w:rFonts w:ascii="Times New Roman" w:hAnsi="Times New Roman"/>
          <w:sz w:val="28"/>
          <w:szCs w:val="24"/>
        </w:rPr>
        <w:t>обучающихся 5 – 11 классов 1085</w:t>
      </w:r>
      <w:r w:rsidRPr="00843680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В 2015 году </w:t>
      </w:r>
      <w:r w:rsidRPr="00843680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Количество обучающихся 5 – 11 классов, принявших участие в школьном этапе </w:t>
      </w:r>
      <w:r>
        <w:rPr>
          <w:rFonts w:ascii="Times New Roman" w:hAnsi="Times New Roman"/>
          <w:sz w:val="28"/>
          <w:szCs w:val="24"/>
        </w:rPr>
        <w:t>В</w:t>
      </w:r>
      <w:r w:rsidRPr="00843680">
        <w:rPr>
          <w:rFonts w:ascii="Times New Roman" w:hAnsi="Times New Roman"/>
          <w:sz w:val="28"/>
          <w:szCs w:val="24"/>
        </w:rPr>
        <w:t>сероссийской олимпиады школьников, 597 человек, что составило 55,8 % (о</w:t>
      </w:r>
      <w:r w:rsidRPr="00843680">
        <w:rPr>
          <w:rFonts w:ascii="Times New Roman" w:hAnsi="Times New Roman"/>
          <w:sz w:val="28"/>
          <w:szCs w:val="28"/>
        </w:rPr>
        <w:t xml:space="preserve">бщее количество </w:t>
      </w:r>
      <w:r w:rsidRPr="00843680">
        <w:rPr>
          <w:rFonts w:ascii="Times New Roman" w:hAnsi="Times New Roman"/>
          <w:sz w:val="28"/>
          <w:szCs w:val="24"/>
        </w:rPr>
        <w:t>обучающихся 5 – 11 классов 1070</w:t>
      </w:r>
      <w:r w:rsidRPr="00843680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В 2016 году </w:t>
      </w:r>
      <w:r w:rsidRPr="00843680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 xml:space="preserve">Количество обучающихся 5 – 11 классов, принявших участие в школьном этапе </w:t>
      </w:r>
      <w:r>
        <w:rPr>
          <w:rFonts w:ascii="Times New Roman" w:hAnsi="Times New Roman"/>
          <w:sz w:val="28"/>
          <w:szCs w:val="24"/>
        </w:rPr>
        <w:t>В</w:t>
      </w:r>
      <w:r w:rsidRPr="00843680">
        <w:rPr>
          <w:rFonts w:ascii="Times New Roman" w:hAnsi="Times New Roman"/>
          <w:sz w:val="28"/>
          <w:szCs w:val="24"/>
        </w:rPr>
        <w:t>сероссийской олимпиады школьников, 644 человека, что составило 59 % (о</w:t>
      </w:r>
      <w:r w:rsidRPr="00843680">
        <w:rPr>
          <w:rFonts w:ascii="Times New Roman" w:hAnsi="Times New Roman"/>
          <w:sz w:val="28"/>
          <w:szCs w:val="28"/>
        </w:rPr>
        <w:t xml:space="preserve">бщее количество </w:t>
      </w:r>
      <w:r w:rsidRPr="00843680">
        <w:rPr>
          <w:rFonts w:ascii="Times New Roman" w:hAnsi="Times New Roman"/>
          <w:sz w:val="28"/>
          <w:szCs w:val="24"/>
        </w:rPr>
        <w:t>обучающихся 5 – 11 классов 1091</w:t>
      </w:r>
      <w:r w:rsidRPr="00843680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 xml:space="preserve">В 2017 году превышение показателя на 0,2% связано с включением в участие во </w:t>
      </w:r>
      <w:r>
        <w:rPr>
          <w:rFonts w:ascii="Times New Roman" w:hAnsi="Times New Roman"/>
          <w:sz w:val="28"/>
          <w:szCs w:val="28"/>
        </w:rPr>
        <w:t>В</w:t>
      </w:r>
      <w:r w:rsidRPr="00843680">
        <w:rPr>
          <w:rFonts w:ascii="Times New Roman" w:hAnsi="Times New Roman"/>
          <w:sz w:val="28"/>
          <w:szCs w:val="28"/>
        </w:rPr>
        <w:t>сероссийской олимпиаде школьников обучающихся 4 классов.</w:t>
      </w:r>
    </w:p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4"/>
        </w:rPr>
        <w:t>Количество обучающихся 4 – 11 классов, принявших участие в школьном этапе всероссийской олимпиады школьников, 720 человек, что составило 59,3 % (о</w:t>
      </w:r>
      <w:r w:rsidRPr="00843680">
        <w:rPr>
          <w:rFonts w:ascii="Times New Roman" w:hAnsi="Times New Roman"/>
          <w:sz w:val="28"/>
          <w:szCs w:val="28"/>
        </w:rPr>
        <w:t xml:space="preserve">бщее количество </w:t>
      </w:r>
      <w:r w:rsidRPr="00843680">
        <w:rPr>
          <w:rFonts w:ascii="Times New Roman" w:hAnsi="Times New Roman"/>
          <w:sz w:val="28"/>
          <w:szCs w:val="24"/>
        </w:rPr>
        <w:t>обучающихся 5 – 11 классов 1215</w:t>
      </w:r>
      <w:r w:rsidRPr="00843680">
        <w:rPr>
          <w:rFonts w:ascii="Times New Roman" w:hAnsi="Times New Roman"/>
          <w:sz w:val="28"/>
          <w:szCs w:val="28"/>
        </w:rPr>
        <w:t xml:space="preserve"> человек).</w:t>
      </w:r>
    </w:p>
    <w:p w:rsidR="00BC77F2" w:rsidRPr="00044B51" w:rsidRDefault="00C44317" w:rsidP="00044B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290">
        <w:rPr>
          <w:rFonts w:ascii="Times New Roman" w:hAnsi="Times New Roman"/>
          <w:sz w:val="28"/>
          <w:szCs w:val="24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317" w:rsidRPr="00BC77F2" w:rsidTr="00BC77F2">
        <w:tc>
          <w:tcPr>
            <w:tcW w:w="2268" w:type="dxa"/>
          </w:tcPr>
          <w:p w:rsidR="00C44317" w:rsidRPr="00BC77F2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BC77F2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044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680">
        <w:rPr>
          <w:rFonts w:ascii="Times New Roman" w:hAnsi="Times New Roman"/>
          <w:sz w:val="28"/>
          <w:szCs w:val="28"/>
        </w:rPr>
        <w:t xml:space="preserve">В 2014 году доля </w:t>
      </w:r>
      <w:r w:rsidRPr="00843680">
        <w:rPr>
          <w:rFonts w:ascii="Times New Roman" w:hAnsi="Times New Roman"/>
          <w:sz w:val="28"/>
          <w:szCs w:val="24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составила 98%</w:t>
      </w:r>
      <w:r w:rsidRPr="00843680">
        <w:rPr>
          <w:rFonts w:ascii="Times New Roman" w:hAnsi="Times New Roman"/>
          <w:sz w:val="28"/>
          <w:szCs w:val="28"/>
        </w:rPr>
        <w:t xml:space="preserve"> (451 человек). Общее количество </w:t>
      </w:r>
      <w:r w:rsidRPr="00843680">
        <w:rPr>
          <w:rFonts w:ascii="Times New Roman" w:hAnsi="Times New Roman"/>
          <w:sz w:val="28"/>
          <w:szCs w:val="28"/>
        </w:rPr>
        <w:lastRenderedPageBreak/>
        <w:t>административно-управленческого персонала общеобразовательных организаций составила 460 человек. Целевое значение показателя полностью достигнуто.</w:t>
      </w:r>
    </w:p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 xml:space="preserve">В 2015 году доля </w:t>
      </w:r>
      <w:r w:rsidRPr="00843680">
        <w:rPr>
          <w:rFonts w:ascii="Times New Roman" w:hAnsi="Times New Roman"/>
          <w:sz w:val="28"/>
          <w:szCs w:val="24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составила 97,9%</w:t>
      </w:r>
      <w:r w:rsidRPr="00843680">
        <w:rPr>
          <w:rFonts w:ascii="Times New Roman" w:hAnsi="Times New Roman"/>
          <w:sz w:val="28"/>
          <w:szCs w:val="28"/>
        </w:rPr>
        <w:t xml:space="preserve"> (486 человек). Общее количество административно-управленческого персонала общеобразовательных организаций составила 496 человек. Целевое значение показателя полностью достигнуто.</w:t>
      </w:r>
    </w:p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 xml:space="preserve">В 2016 году доля </w:t>
      </w:r>
      <w:r w:rsidRPr="00843680">
        <w:rPr>
          <w:rFonts w:ascii="Times New Roman" w:hAnsi="Times New Roman"/>
          <w:sz w:val="28"/>
          <w:szCs w:val="24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составила 100%</w:t>
      </w:r>
      <w:r w:rsidRPr="00843680">
        <w:rPr>
          <w:rFonts w:ascii="Times New Roman" w:hAnsi="Times New Roman"/>
          <w:sz w:val="28"/>
          <w:szCs w:val="28"/>
        </w:rPr>
        <w:t xml:space="preserve"> (485 человек). Целевое значение показателя полностью достигнуто.</w:t>
      </w:r>
    </w:p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 xml:space="preserve">В 2017 году доля </w:t>
      </w:r>
      <w:r w:rsidRPr="00843680">
        <w:rPr>
          <w:rFonts w:ascii="Times New Roman" w:hAnsi="Times New Roman"/>
          <w:sz w:val="28"/>
          <w:szCs w:val="24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составила 100%</w:t>
      </w:r>
      <w:r w:rsidRPr="00843680">
        <w:rPr>
          <w:rFonts w:ascii="Times New Roman" w:hAnsi="Times New Roman"/>
          <w:sz w:val="28"/>
          <w:szCs w:val="28"/>
        </w:rPr>
        <w:t xml:space="preserve"> (482 человека). Целевое значение показателя полностью достигнуто.</w:t>
      </w:r>
    </w:p>
    <w:p w:rsidR="00044B51" w:rsidRPr="00044B51" w:rsidRDefault="00C44317" w:rsidP="00044B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003923">
        <w:rPr>
          <w:rFonts w:ascii="Times New Roman" w:hAnsi="Times New Roman"/>
          <w:sz w:val="28"/>
          <w:szCs w:val="24"/>
        </w:rPr>
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317" w:rsidRDefault="00C44317" w:rsidP="00044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2014</w:t>
      </w:r>
      <w:r w:rsidR="00044B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2015 гг. доля </w:t>
      </w:r>
      <w:r w:rsidRPr="00003923">
        <w:rPr>
          <w:rFonts w:ascii="Times New Roman" w:hAnsi="Times New Roman"/>
          <w:sz w:val="28"/>
          <w:szCs w:val="24"/>
        </w:rPr>
        <w:t xml:space="preserve">образовательных организаций, здания которых находятся в аварийном состоянии или требуют капитального ремонта, </w:t>
      </w:r>
      <w:r w:rsidR="00044B51">
        <w:rPr>
          <w:rFonts w:ascii="Times New Roman" w:hAnsi="Times New Roman"/>
          <w:sz w:val="28"/>
          <w:szCs w:val="24"/>
        </w:rPr>
        <w:t xml:space="preserve">             </w:t>
      </w:r>
      <w:r w:rsidRPr="00003923">
        <w:rPr>
          <w:rFonts w:ascii="Times New Roman" w:hAnsi="Times New Roman"/>
          <w:sz w:val="28"/>
          <w:szCs w:val="24"/>
        </w:rPr>
        <w:t>в общей численности образовательных организаций</w:t>
      </w:r>
      <w:r>
        <w:rPr>
          <w:rFonts w:ascii="Times New Roman" w:hAnsi="Times New Roman"/>
          <w:sz w:val="28"/>
          <w:szCs w:val="24"/>
        </w:rPr>
        <w:t xml:space="preserve"> составила 10,1% </w:t>
      </w:r>
      <w:r w:rsidR="00044B51">
        <w:rPr>
          <w:rFonts w:ascii="Times New Roman" w:hAnsi="Times New Roman"/>
          <w:sz w:val="28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4"/>
        </w:rPr>
        <w:t>(2</w:t>
      </w:r>
      <w:r w:rsidRPr="0084368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учреждения</w:t>
      </w:r>
      <w:r w:rsidR="00044B51">
        <w:rPr>
          <w:rFonts w:ascii="Times New Roman" w:hAnsi="Times New Roman"/>
          <w:sz w:val="28"/>
          <w:szCs w:val="24"/>
        </w:rPr>
        <w:t>:</w:t>
      </w:r>
      <w:proofErr w:type="gramEnd"/>
      <w:r w:rsidR="00044B51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 xml:space="preserve">МКОУ «Средняя общеобразовательная школа </w:t>
      </w:r>
      <w:r w:rsidR="00044B51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>п. Бобровский»</w:t>
      </w:r>
      <w:r w:rsidR="00044B5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МКОУ «Средняя общеобразовательная школа </w:t>
      </w:r>
      <w:r w:rsidR="00044B51">
        <w:rPr>
          <w:rFonts w:ascii="Times New Roman" w:hAnsi="Times New Roman"/>
          <w:sz w:val="28"/>
          <w:szCs w:val="24"/>
        </w:rPr>
        <w:t xml:space="preserve">                          </w:t>
      </w:r>
      <w:r>
        <w:rPr>
          <w:rFonts w:ascii="Times New Roman" w:hAnsi="Times New Roman"/>
          <w:sz w:val="28"/>
          <w:szCs w:val="24"/>
        </w:rPr>
        <w:t xml:space="preserve">п. </w:t>
      </w:r>
      <w:proofErr w:type="spellStart"/>
      <w:r>
        <w:rPr>
          <w:rFonts w:ascii="Times New Roman" w:hAnsi="Times New Roman"/>
          <w:sz w:val="28"/>
          <w:szCs w:val="24"/>
        </w:rPr>
        <w:t>Выкатной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843680">
        <w:rPr>
          <w:rFonts w:ascii="Times New Roman" w:hAnsi="Times New Roman"/>
          <w:sz w:val="28"/>
          <w:szCs w:val="24"/>
        </w:rPr>
        <w:t>).</w:t>
      </w:r>
      <w:proofErr w:type="gramEnd"/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D17FD6">
        <w:rPr>
          <w:rFonts w:ascii="Times New Roman" w:hAnsi="Times New Roman"/>
          <w:sz w:val="28"/>
          <w:szCs w:val="24"/>
        </w:rPr>
        <w:t xml:space="preserve">Общее количество общеобразовательных организаций </w:t>
      </w:r>
      <w:r w:rsidR="00044B51">
        <w:rPr>
          <w:rFonts w:ascii="Times New Roman" w:hAnsi="Times New Roman"/>
          <w:sz w:val="28"/>
          <w:szCs w:val="24"/>
        </w:rPr>
        <w:t xml:space="preserve">                  </w:t>
      </w:r>
      <w:r w:rsidRPr="00D17FD6">
        <w:rPr>
          <w:rFonts w:ascii="Times New Roman" w:hAnsi="Times New Roman"/>
          <w:sz w:val="28"/>
          <w:szCs w:val="24"/>
        </w:rPr>
        <w:t>в указанном периоде составило 23 единицы.</w:t>
      </w:r>
      <w:r>
        <w:rPr>
          <w:rFonts w:ascii="Times New Roman" w:hAnsi="Times New Roman"/>
          <w:sz w:val="28"/>
          <w:szCs w:val="24"/>
        </w:rPr>
        <w:t xml:space="preserve"> Целевое значение показателя полностью достигнуто.</w:t>
      </w:r>
    </w:p>
    <w:p w:rsidR="00C44317" w:rsidRPr="00D17FD6" w:rsidRDefault="00C44317" w:rsidP="00C4431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ab/>
        <w:t>В 2016</w:t>
      </w:r>
      <w:r w:rsidR="00044B51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2017</w:t>
      </w:r>
      <w:r w:rsidR="00044B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гг. общее количество общеобразовательных организаций составило 23 единицы. Здания, находящиеся в аварийном состоянии или требующие капитального ремонта, отсутствуют.</w:t>
      </w:r>
    </w:p>
    <w:p w:rsidR="00C44317" w:rsidRPr="00C7201E" w:rsidRDefault="00C44317" w:rsidP="00044B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200B72">
        <w:rPr>
          <w:rFonts w:ascii="Times New Roman" w:hAnsi="Times New Roman"/>
          <w:sz w:val="28"/>
          <w:szCs w:val="24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044B51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C4431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ab/>
      </w:r>
      <w:r w:rsidRPr="00843680">
        <w:rPr>
          <w:rFonts w:ascii="Times New Roman" w:hAnsi="Times New Roman"/>
          <w:sz w:val="28"/>
          <w:szCs w:val="28"/>
        </w:rPr>
        <w:t>В 2014</w:t>
      </w:r>
      <w:r w:rsidR="00044B51">
        <w:rPr>
          <w:rFonts w:ascii="Times New Roman" w:hAnsi="Times New Roman"/>
          <w:sz w:val="28"/>
          <w:szCs w:val="28"/>
        </w:rPr>
        <w:t xml:space="preserve"> – </w:t>
      </w:r>
      <w:r w:rsidRPr="00843680">
        <w:rPr>
          <w:rFonts w:ascii="Times New Roman" w:hAnsi="Times New Roman"/>
          <w:sz w:val="28"/>
          <w:szCs w:val="28"/>
        </w:rPr>
        <w:t>2017 гг. общее количество общеобразовательных организаций составляло 23 единицы.</w:t>
      </w:r>
    </w:p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8"/>
        </w:rPr>
        <w:t>В 2014 году доля</w:t>
      </w:r>
      <w:r w:rsidRPr="00843680">
        <w:rPr>
          <w:rFonts w:ascii="Times New Roman" w:hAnsi="Times New Roman"/>
          <w:sz w:val="28"/>
          <w:szCs w:val="24"/>
        </w:rPr>
        <w:t xml:space="preserve"> общеобразовательных организаций, в которых обеспечена возможность пользоваться столовыми, соответствующими современным требованиям, составила 59% (14 школ). Целевое значение показателя полностью достигнуто.</w:t>
      </w:r>
    </w:p>
    <w:p w:rsidR="00C44317" w:rsidRPr="00843680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4"/>
        </w:rPr>
        <w:tab/>
      </w:r>
      <w:r w:rsidRPr="00843680">
        <w:rPr>
          <w:rFonts w:ascii="Times New Roman" w:hAnsi="Times New Roman"/>
          <w:sz w:val="28"/>
          <w:szCs w:val="28"/>
        </w:rPr>
        <w:t>В 2015 году доля</w:t>
      </w:r>
      <w:r w:rsidRPr="00843680">
        <w:rPr>
          <w:rFonts w:ascii="Times New Roman" w:hAnsi="Times New Roman"/>
          <w:sz w:val="28"/>
          <w:szCs w:val="24"/>
        </w:rPr>
        <w:t xml:space="preserve"> общеобразовательных организаций, в которых обеспечена возможность пользоваться столовыми, соответствующими современным требованиям, составила 70% (16 школ). Целевое значение показателя полностью достигнуто.</w:t>
      </w:r>
    </w:p>
    <w:p w:rsidR="00C44317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4"/>
        </w:rPr>
        <w:tab/>
      </w:r>
      <w:r w:rsidRPr="00843680">
        <w:rPr>
          <w:rFonts w:ascii="Times New Roman" w:hAnsi="Times New Roman"/>
          <w:sz w:val="28"/>
          <w:szCs w:val="28"/>
        </w:rPr>
        <w:t>В 2016-2017гг. доля</w:t>
      </w:r>
      <w:r w:rsidRPr="00843680">
        <w:rPr>
          <w:rFonts w:ascii="Times New Roman" w:hAnsi="Times New Roman"/>
          <w:sz w:val="28"/>
          <w:szCs w:val="24"/>
        </w:rPr>
        <w:t xml:space="preserve"> общеобразовательных организаций, в которых обеспечена возможность пользоваться столовыми, соответствующими современным требованиям, составила 85% (20 школ). Целевое значение показателя полностью достигнуто.</w:t>
      </w:r>
    </w:p>
    <w:p w:rsidR="00C44317" w:rsidRPr="00843680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По состоянию на 01.09.2018 в рамках приемки образовательных организаций к новому учебному году проведен мониторинг </w:t>
      </w:r>
      <w:r w:rsidRPr="00843680">
        <w:rPr>
          <w:rFonts w:ascii="Times New Roman" w:hAnsi="Times New Roman"/>
          <w:sz w:val="28"/>
          <w:szCs w:val="24"/>
        </w:rPr>
        <w:t>соответств</w:t>
      </w:r>
      <w:r>
        <w:rPr>
          <w:rFonts w:ascii="Times New Roman" w:hAnsi="Times New Roman"/>
          <w:sz w:val="28"/>
          <w:szCs w:val="24"/>
        </w:rPr>
        <w:t>ия</w:t>
      </w:r>
      <w:r w:rsidRPr="00843680">
        <w:rPr>
          <w:rFonts w:ascii="Times New Roman" w:hAnsi="Times New Roman"/>
          <w:sz w:val="28"/>
          <w:szCs w:val="24"/>
        </w:rPr>
        <w:t xml:space="preserve"> современным требованиям</w:t>
      </w:r>
      <w:r w:rsidRPr="005C24B8">
        <w:rPr>
          <w:rFonts w:ascii="Times New Roman" w:hAnsi="Times New Roman"/>
          <w:sz w:val="28"/>
          <w:szCs w:val="24"/>
        </w:rPr>
        <w:t xml:space="preserve"> </w:t>
      </w:r>
      <w:r w:rsidRPr="00843680">
        <w:rPr>
          <w:rFonts w:ascii="Times New Roman" w:hAnsi="Times New Roman"/>
          <w:sz w:val="28"/>
          <w:szCs w:val="24"/>
        </w:rPr>
        <w:t>столовы</w:t>
      </w:r>
      <w:r>
        <w:rPr>
          <w:rFonts w:ascii="Times New Roman" w:hAnsi="Times New Roman"/>
          <w:sz w:val="28"/>
          <w:szCs w:val="24"/>
        </w:rPr>
        <w:t xml:space="preserve">х </w:t>
      </w:r>
      <w:r w:rsidRPr="00843680">
        <w:rPr>
          <w:rFonts w:ascii="Times New Roman" w:hAnsi="Times New Roman"/>
          <w:sz w:val="28"/>
          <w:szCs w:val="24"/>
        </w:rPr>
        <w:t>общеобразовательных организаций</w:t>
      </w:r>
      <w:r>
        <w:rPr>
          <w:rFonts w:ascii="Times New Roman" w:hAnsi="Times New Roman"/>
          <w:sz w:val="28"/>
          <w:szCs w:val="24"/>
        </w:rPr>
        <w:t xml:space="preserve"> по итогу, которого выявлено, что все 23 общеобразовательные организации (100%) </w:t>
      </w:r>
      <w:r w:rsidRPr="00843680">
        <w:rPr>
          <w:rFonts w:ascii="Times New Roman" w:hAnsi="Times New Roman"/>
          <w:sz w:val="28"/>
          <w:szCs w:val="24"/>
        </w:rPr>
        <w:t>соответств</w:t>
      </w:r>
      <w:r>
        <w:rPr>
          <w:rFonts w:ascii="Times New Roman" w:hAnsi="Times New Roman"/>
          <w:sz w:val="28"/>
          <w:szCs w:val="24"/>
        </w:rPr>
        <w:t>уют</w:t>
      </w:r>
      <w:r w:rsidRPr="00843680">
        <w:rPr>
          <w:rFonts w:ascii="Times New Roman" w:hAnsi="Times New Roman"/>
          <w:sz w:val="28"/>
          <w:szCs w:val="24"/>
        </w:rPr>
        <w:t xml:space="preserve"> современным требованиям</w:t>
      </w:r>
      <w:r>
        <w:rPr>
          <w:rFonts w:ascii="Times New Roman" w:hAnsi="Times New Roman"/>
          <w:sz w:val="28"/>
          <w:szCs w:val="24"/>
        </w:rPr>
        <w:t xml:space="preserve">. В </w:t>
      </w:r>
      <w:proofErr w:type="gramStart"/>
      <w:r>
        <w:rPr>
          <w:rFonts w:ascii="Times New Roman" w:hAnsi="Times New Roman"/>
          <w:sz w:val="28"/>
          <w:szCs w:val="24"/>
        </w:rPr>
        <w:t>связи</w:t>
      </w:r>
      <w:proofErr w:type="gramEnd"/>
      <w:r>
        <w:rPr>
          <w:rFonts w:ascii="Times New Roman" w:hAnsi="Times New Roman"/>
          <w:sz w:val="28"/>
          <w:szCs w:val="24"/>
        </w:rPr>
        <w:t xml:space="preserve"> с чем будут внесены соответствующие изменения в муниципальную программу «Развитие образования в Ханты-Мансийском районе на 2018-2020 годы».</w:t>
      </w:r>
    </w:p>
    <w:p w:rsidR="00C44317" w:rsidRPr="00C7201E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Доля</w:t>
      </w:r>
      <w:r w:rsidRPr="00200B72">
        <w:rPr>
          <w:rFonts w:ascii="Times New Roman" w:hAnsi="Times New Roman"/>
          <w:sz w:val="28"/>
          <w:szCs w:val="24"/>
        </w:rPr>
        <w:t xml:space="preserve"> образовательных организаций, отвечающих современным условиям по осуществлению образовательного процесса,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C443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>В 2014</w:t>
      </w:r>
      <w:r w:rsidR="00044B51">
        <w:rPr>
          <w:rFonts w:ascii="Times New Roman" w:hAnsi="Times New Roman"/>
          <w:sz w:val="28"/>
          <w:szCs w:val="28"/>
        </w:rPr>
        <w:t xml:space="preserve"> – </w:t>
      </w:r>
      <w:r w:rsidRPr="00843680">
        <w:rPr>
          <w:rFonts w:ascii="Times New Roman" w:hAnsi="Times New Roman"/>
          <w:sz w:val="28"/>
          <w:szCs w:val="28"/>
        </w:rPr>
        <w:t>2017 гг. общее количество общеобразовательных организаций составляло 23 единицы.</w:t>
      </w:r>
    </w:p>
    <w:p w:rsidR="00C44317" w:rsidRPr="00843680" w:rsidRDefault="00C44317" w:rsidP="00C4431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8"/>
        </w:rPr>
        <w:t xml:space="preserve">В 2014 году количество </w:t>
      </w:r>
      <w:r w:rsidRPr="00843680">
        <w:rPr>
          <w:rFonts w:ascii="Times New Roman" w:hAnsi="Times New Roman"/>
          <w:sz w:val="28"/>
          <w:szCs w:val="24"/>
        </w:rPr>
        <w:t>образовательных организаций, отвечающих современным условиям по осуществлению образовательного процесса, составило 10 единиц (или 45%). Целевое значение показателя полностью достигнуто.</w:t>
      </w:r>
    </w:p>
    <w:p w:rsidR="00C44317" w:rsidRPr="00843680" w:rsidRDefault="00C44317" w:rsidP="00C4431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4"/>
        </w:rPr>
        <w:t>В 2015 году количество образовательных организаций, отвечающих современным условиям по осуществлению образовательного процесса, составило 19 единиц (или 80,5%). Целевое значение показателя полностью достигнуто.</w:t>
      </w:r>
    </w:p>
    <w:p w:rsidR="00C44317" w:rsidRPr="00843680" w:rsidRDefault="00C44317" w:rsidP="00C4431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4"/>
        </w:rPr>
        <w:t xml:space="preserve">В 2016 году количество образовательных организаций, отвечающих современным условиям по осуществлению образовательного процесса, </w:t>
      </w:r>
      <w:r w:rsidRPr="00843680">
        <w:rPr>
          <w:rFonts w:ascii="Times New Roman" w:hAnsi="Times New Roman"/>
          <w:sz w:val="28"/>
          <w:szCs w:val="24"/>
        </w:rPr>
        <w:lastRenderedPageBreak/>
        <w:t>составило 20 единиц (или 87,8%). Целевое значение показателя полностью достигнуто.</w:t>
      </w:r>
    </w:p>
    <w:p w:rsidR="00C44317" w:rsidRPr="00843680" w:rsidRDefault="00C44317" w:rsidP="00C4431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843680">
        <w:rPr>
          <w:rFonts w:ascii="Times New Roman" w:hAnsi="Times New Roman"/>
          <w:sz w:val="28"/>
          <w:szCs w:val="24"/>
        </w:rPr>
        <w:t>В 2017 году количество образовательных организаций, отвечающих современным условиям по осуществлению образовательного процесса, составило 2</w:t>
      </w:r>
      <w:r>
        <w:rPr>
          <w:rFonts w:ascii="Times New Roman" w:hAnsi="Times New Roman"/>
          <w:sz w:val="28"/>
          <w:szCs w:val="24"/>
        </w:rPr>
        <w:t>2</w:t>
      </w:r>
      <w:r w:rsidRPr="00843680">
        <w:rPr>
          <w:rFonts w:ascii="Times New Roman" w:hAnsi="Times New Roman"/>
          <w:sz w:val="28"/>
          <w:szCs w:val="24"/>
        </w:rPr>
        <w:t xml:space="preserve"> единиц</w:t>
      </w:r>
      <w:r>
        <w:rPr>
          <w:rFonts w:ascii="Times New Roman" w:hAnsi="Times New Roman"/>
          <w:sz w:val="28"/>
          <w:szCs w:val="24"/>
        </w:rPr>
        <w:t>ы</w:t>
      </w:r>
      <w:r w:rsidRPr="00843680">
        <w:rPr>
          <w:rFonts w:ascii="Times New Roman" w:hAnsi="Times New Roman"/>
          <w:sz w:val="28"/>
          <w:szCs w:val="24"/>
        </w:rPr>
        <w:t xml:space="preserve"> (или 9</w:t>
      </w:r>
      <w:r>
        <w:rPr>
          <w:rFonts w:ascii="Times New Roman" w:hAnsi="Times New Roman"/>
          <w:sz w:val="28"/>
          <w:szCs w:val="24"/>
        </w:rPr>
        <w:t>5</w:t>
      </w:r>
      <w:r w:rsidRPr="00843680">
        <w:rPr>
          <w:rFonts w:ascii="Times New Roman" w:hAnsi="Times New Roman"/>
          <w:sz w:val="28"/>
          <w:szCs w:val="24"/>
        </w:rPr>
        <w:t>%). Целевое значение показателя</w:t>
      </w:r>
      <w:r>
        <w:rPr>
          <w:rFonts w:ascii="Times New Roman" w:hAnsi="Times New Roman"/>
          <w:sz w:val="28"/>
          <w:szCs w:val="24"/>
        </w:rPr>
        <w:t xml:space="preserve"> полностью достигнуто.</w:t>
      </w:r>
    </w:p>
    <w:p w:rsidR="00C44317" w:rsidRPr="00C7201E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00B72">
        <w:rPr>
          <w:rFonts w:ascii="Times New Roman" w:hAnsi="Times New Roman"/>
          <w:sz w:val="28"/>
          <w:szCs w:val="24"/>
        </w:rPr>
        <w:t>Доля образовательных организаций, соответствующих требованиям пожарной безопасности,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680">
        <w:rPr>
          <w:rFonts w:ascii="Times New Roman" w:hAnsi="Times New Roman" w:cs="Times New Roman"/>
          <w:sz w:val="28"/>
        </w:rPr>
        <w:t>За период 2014</w:t>
      </w:r>
      <w:r w:rsidR="00044B51">
        <w:rPr>
          <w:rFonts w:ascii="Times New Roman" w:hAnsi="Times New Roman" w:cs="Times New Roman"/>
          <w:sz w:val="28"/>
        </w:rPr>
        <w:t xml:space="preserve"> – </w:t>
      </w:r>
      <w:r w:rsidRPr="00843680">
        <w:rPr>
          <w:rFonts w:ascii="Times New Roman" w:hAnsi="Times New Roman" w:cs="Times New Roman"/>
          <w:sz w:val="28"/>
        </w:rPr>
        <w:t>2017</w:t>
      </w:r>
      <w:r w:rsidR="00044B51">
        <w:rPr>
          <w:rFonts w:ascii="Times New Roman" w:hAnsi="Times New Roman" w:cs="Times New Roman"/>
          <w:sz w:val="28"/>
        </w:rPr>
        <w:t xml:space="preserve"> </w:t>
      </w:r>
      <w:r w:rsidRPr="00843680">
        <w:rPr>
          <w:rFonts w:ascii="Times New Roman" w:hAnsi="Times New Roman" w:cs="Times New Roman"/>
          <w:sz w:val="28"/>
        </w:rPr>
        <w:t>гг. все образовательные организации полностью соответствовали требованиям пожарной безопасности. В 2014 году общее количество образовательных учреждений составляло 46 единиц, в 2015</w:t>
      </w:r>
      <w:r w:rsidR="00044B51">
        <w:rPr>
          <w:rFonts w:ascii="Times New Roman" w:hAnsi="Times New Roman" w:cs="Times New Roman"/>
          <w:sz w:val="28"/>
        </w:rPr>
        <w:t xml:space="preserve"> – </w:t>
      </w:r>
      <w:r w:rsidRPr="00843680">
        <w:rPr>
          <w:rFonts w:ascii="Times New Roman" w:hAnsi="Times New Roman" w:cs="Times New Roman"/>
          <w:sz w:val="28"/>
        </w:rPr>
        <w:t>2017</w:t>
      </w:r>
      <w:r w:rsidR="00044B51">
        <w:rPr>
          <w:rFonts w:ascii="Times New Roman" w:hAnsi="Times New Roman" w:cs="Times New Roman"/>
          <w:sz w:val="28"/>
        </w:rPr>
        <w:t xml:space="preserve"> </w:t>
      </w:r>
      <w:r w:rsidRPr="00843680">
        <w:rPr>
          <w:rFonts w:ascii="Times New Roman" w:hAnsi="Times New Roman" w:cs="Times New Roman"/>
          <w:sz w:val="28"/>
        </w:rPr>
        <w:t>гг. – 39 единиц. Плановое значение целевого показателя достигнуто.</w:t>
      </w:r>
    </w:p>
    <w:p w:rsidR="00C44317" w:rsidRPr="00C7201E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60D">
        <w:rPr>
          <w:rFonts w:ascii="Times New Roman" w:hAnsi="Times New Roman"/>
          <w:sz w:val="28"/>
          <w:szCs w:val="24"/>
        </w:rPr>
        <w:t>Доля образовательных организаций, своевременно исполняющих предписания надзорных органов,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43680">
        <w:rPr>
          <w:rFonts w:ascii="Times New Roman" w:hAnsi="Times New Roman"/>
          <w:sz w:val="28"/>
        </w:rPr>
        <w:t>За период 2014</w:t>
      </w:r>
      <w:r w:rsidR="00044B51">
        <w:rPr>
          <w:rFonts w:ascii="Times New Roman" w:hAnsi="Times New Roman"/>
          <w:sz w:val="28"/>
        </w:rPr>
        <w:t xml:space="preserve"> – </w:t>
      </w:r>
      <w:r w:rsidRPr="00843680">
        <w:rPr>
          <w:rFonts w:ascii="Times New Roman" w:hAnsi="Times New Roman"/>
          <w:sz w:val="28"/>
        </w:rPr>
        <w:t>2017</w:t>
      </w:r>
      <w:r w:rsidR="00044B51">
        <w:rPr>
          <w:rFonts w:ascii="Times New Roman" w:hAnsi="Times New Roman"/>
          <w:sz w:val="28"/>
        </w:rPr>
        <w:t xml:space="preserve"> </w:t>
      </w:r>
      <w:r w:rsidRPr="00843680">
        <w:rPr>
          <w:rFonts w:ascii="Times New Roman" w:hAnsi="Times New Roman"/>
          <w:sz w:val="28"/>
        </w:rPr>
        <w:t>гг. все образовательные организации своевременно исполняли предписания надзорных органов</w:t>
      </w:r>
      <w:r>
        <w:rPr>
          <w:rFonts w:ascii="Times New Roman" w:hAnsi="Times New Roman"/>
          <w:sz w:val="28"/>
        </w:rPr>
        <w:t xml:space="preserve"> в части </w:t>
      </w:r>
      <w:proofErr w:type="spellStart"/>
      <w:r>
        <w:rPr>
          <w:rFonts w:ascii="Times New Roman" w:hAnsi="Times New Roman"/>
          <w:sz w:val="28"/>
        </w:rPr>
        <w:t>Пожнадзора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 w:rsidRPr="0084368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За 2017 год образовательным организациям вынесено 3 предписания, которые своевременно исполнены, по состоянию на 01.09.2018 предписания надзорных органов отсутствуют. </w:t>
      </w:r>
      <w:r w:rsidRPr="00843680">
        <w:rPr>
          <w:rFonts w:ascii="Times New Roman" w:hAnsi="Times New Roman"/>
          <w:sz w:val="28"/>
        </w:rPr>
        <w:t>Плановое значение целевого показателя достигнуто.</w:t>
      </w:r>
    </w:p>
    <w:p w:rsidR="00C44317" w:rsidRPr="00C7201E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00B72">
        <w:rPr>
          <w:rFonts w:ascii="Times New Roman" w:hAnsi="Times New Roman"/>
          <w:sz w:val="28"/>
          <w:szCs w:val="24"/>
        </w:rPr>
        <w:t>Количество вновь введенных мест в организациях дошкольного образования, единиц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044B51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Прогнозное </w:t>
            </w:r>
            <w:r w:rsidR="00C44317" w:rsidRPr="00044B5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F345E7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28"/>
          <w:szCs w:val="28"/>
        </w:rPr>
        <w:t>За период 2014</w:t>
      </w:r>
      <w:r w:rsidR="00044B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2017 гг. количество вновь введенных мест в дошкольных образовательных организациях увеличилось с 313 до 392 единиц (показатель нарастающий). Общее количество составило 79 единиц. Увеличение мест в указанном периоде связано с открытием семейной группы на 16 мест в д. Ярки, вводом в эксплуатацию новых комплексов с детскими садами в п. Кедровый, п. </w:t>
      </w:r>
      <w:proofErr w:type="spellStart"/>
      <w:r>
        <w:rPr>
          <w:rFonts w:ascii="Times New Roman" w:hAnsi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044B5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п. Бобровский. 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00B72">
        <w:rPr>
          <w:rFonts w:ascii="Times New Roman" w:hAnsi="Times New Roman"/>
          <w:sz w:val="28"/>
          <w:szCs w:val="24"/>
        </w:rPr>
        <w:lastRenderedPageBreak/>
        <w:t>Количество сданных объектов общеобразовательных организаций, в том числе в составе комплексов</w:t>
      </w:r>
      <w:r>
        <w:rPr>
          <w:rFonts w:ascii="Times New Roman" w:hAnsi="Times New Roman"/>
          <w:sz w:val="28"/>
          <w:szCs w:val="24"/>
        </w:rPr>
        <w:t xml:space="preserve"> (нарастающим итогом)</w:t>
      </w:r>
      <w:r w:rsidRPr="00200B72">
        <w:rPr>
          <w:rFonts w:ascii="Times New Roman" w:hAnsi="Times New Roman"/>
          <w:sz w:val="28"/>
          <w:szCs w:val="24"/>
        </w:rPr>
        <w:t>, единиц</w:t>
      </w:r>
      <w:r w:rsidRPr="00200B72">
        <w:rPr>
          <w:rFonts w:ascii="Times New Roman" w:hAnsi="Times New Roman"/>
          <w:sz w:val="36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44B51" w:rsidTr="00BC77F2">
        <w:trPr>
          <w:trHeight w:val="227"/>
        </w:trPr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317" w:rsidRPr="00044B51" w:rsidTr="00BC77F2">
        <w:tc>
          <w:tcPr>
            <w:tcW w:w="2268" w:type="dxa"/>
          </w:tcPr>
          <w:p w:rsidR="00C44317" w:rsidRPr="00044B51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44B51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43680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 w:rsidRPr="00843680">
        <w:rPr>
          <w:rFonts w:ascii="Times New Roman" w:hAnsi="Times New Roman"/>
          <w:sz w:val="28"/>
          <w:szCs w:val="28"/>
        </w:rPr>
        <w:t>В 2014 году объекты общеобразовательных организаций в эксплуатацию не вводились.</w:t>
      </w:r>
    </w:p>
    <w:p w:rsidR="00C44317" w:rsidRPr="00843680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ab/>
        <w:t>В 2015 году было введено здание комплекса «</w:t>
      </w:r>
      <w:proofErr w:type="gramStart"/>
      <w:r w:rsidRPr="00843680">
        <w:rPr>
          <w:rFonts w:ascii="Times New Roman" w:hAnsi="Times New Roman"/>
          <w:sz w:val="28"/>
          <w:szCs w:val="28"/>
        </w:rPr>
        <w:t>школа-детский</w:t>
      </w:r>
      <w:proofErr w:type="gramEnd"/>
      <w:r w:rsidRPr="00843680">
        <w:rPr>
          <w:rFonts w:ascii="Times New Roman" w:hAnsi="Times New Roman"/>
          <w:sz w:val="28"/>
          <w:szCs w:val="28"/>
        </w:rPr>
        <w:t xml:space="preserve"> сад» МКОУ ХМР «Средняя общеобразовательная школа д. </w:t>
      </w:r>
      <w:proofErr w:type="spellStart"/>
      <w:r w:rsidRPr="00843680">
        <w:rPr>
          <w:rFonts w:ascii="Times New Roman" w:hAnsi="Times New Roman"/>
          <w:sz w:val="28"/>
          <w:szCs w:val="28"/>
        </w:rPr>
        <w:t>Согом</w:t>
      </w:r>
      <w:proofErr w:type="spellEnd"/>
      <w:r w:rsidRPr="00843680">
        <w:rPr>
          <w:rFonts w:ascii="Times New Roman" w:hAnsi="Times New Roman"/>
          <w:sz w:val="28"/>
          <w:szCs w:val="28"/>
        </w:rPr>
        <w:t>».</w:t>
      </w:r>
    </w:p>
    <w:p w:rsidR="00C44317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ab/>
        <w:t xml:space="preserve">В 2016 году были введены в эксплуатацию новые учебные здания: МКОУ ХМР «Средняя общеобразовательная школа п. </w:t>
      </w:r>
      <w:proofErr w:type="gramStart"/>
      <w:r w:rsidRPr="0084368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843680">
        <w:rPr>
          <w:rFonts w:ascii="Times New Roman" w:hAnsi="Times New Roman"/>
          <w:sz w:val="28"/>
          <w:szCs w:val="28"/>
        </w:rPr>
        <w:t xml:space="preserve">», МКОУ ХМР «Средняя общеобразовательная школа п. </w:t>
      </w:r>
      <w:proofErr w:type="spellStart"/>
      <w:r w:rsidRPr="00843680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843680">
        <w:rPr>
          <w:rFonts w:ascii="Times New Roman" w:hAnsi="Times New Roman"/>
          <w:sz w:val="28"/>
          <w:szCs w:val="28"/>
        </w:rPr>
        <w:t xml:space="preserve">». Также проведена реконструкция школы с </w:t>
      </w:r>
      <w:proofErr w:type="spellStart"/>
      <w:r w:rsidRPr="00843680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843680">
        <w:rPr>
          <w:rFonts w:ascii="Times New Roman" w:hAnsi="Times New Roman"/>
          <w:sz w:val="28"/>
          <w:szCs w:val="28"/>
        </w:rPr>
        <w:t xml:space="preserve"> для размещения</w:t>
      </w:r>
      <w:r w:rsidR="006568E8">
        <w:rPr>
          <w:rFonts w:ascii="Times New Roman" w:hAnsi="Times New Roman"/>
          <w:sz w:val="28"/>
          <w:szCs w:val="28"/>
        </w:rPr>
        <w:t xml:space="preserve"> групп детского сада д. </w:t>
      </w:r>
      <w:proofErr w:type="spellStart"/>
      <w:r w:rsidR="006568E8">
        <w:rPr>
          <w:rFonts w:ascii="Times New Roman" w:hAnsi="Times New Roman"/>
          <w:sz w:val="28"/>
          <w:szCs w:val="28"/>
        </w:rPr>
        <w:t>Ягурьях</w:t>
      </w:r>
      <w:proofErr w:type="spellEnd"/>
      <w:r w:rsidR="006568E8">
        <w:rPr>
          <w:rFonts w:ascii="Times New Roman" w:hAnsi="Times New Roman"/>
          <w:sz w:val="28"/>
          <w:szCs w:val="28"/>
        </w:rPr>
        <w:t>.</w:t>
      </w:r>
    </w:p>
    <w:p w:rsidR="00C44317" w:rsidRPr="00695D01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80">
        <w:rPr>
          <w:rFonts w:ascii="Times New Roman" w:hAnsi="Times New Roman"/>
          <w:sz w:val="28"/>
          <w:szCs w:val="28"/>
        </w:rPr>
        <w:t>В 2017 году введено в эксплуатацию новое учебное здание комплекса «</w:t>
      </w:r>
      <w:proofErr w:type="gramStart"/>
      <w:r w:rsidRPr="00843680">
        <w:rPr>
          <w:rFonts w:ascii="Times New Roman" w:hAnsi="Times New Roman"/>
          <w:sz w:val="28"/>
          <w:szCs w:val="28"/>
        </w:rPr>
        <w:t>школа-детский</w:t>
      </w:r>
      <w:proofErr w:type="gramEnd"/>
      <w:r w:rsidRPr="00843680">
        <w:rPr>
          <w:rFonts w:ascii="Times New Roman" w:hAnsi="Times New Roman"/>
          <w:sz w:val="28"/>
          <w:szCs w:val="28"/>
        </w:rPr>
        <w:t xml:space="preserve"> сад»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680">
        <w:rPr>
          <w:rFonts w:ascii="Times New Roman" w:hAnsi="Times New Roman"/>
          <w:sz w:val="28"/>
          <w:szCs w:val="28"/>
        </w:rPr>
        <w:t xml:space="preserve">МКОУ ХМР «Средняя общеобразовательная школа п. Бобровский». 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200B72">
        <w:rPr>
          <w:rFonts w:ascii="Times New Roman" w:hAnsi="Times New Roman"/>
          <w:sz w:val="28"/>
          <w:szCs w:val="24"/>
        </w:rPr>
        <w:t xml:space="preserve">Отношение среднего балла единого государственного экзамена (в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</w:t>
      </w:r>
      <w:r w:rsidRPr="00630294">
        <w:rPr>
          <w:rFonts w:ascii="Times New Roman" w:hAnsi="Times New Roman"/>
          <w:color w:val="FF0000"/>
          <w:sz w:val="28"/>
          <w:szCs w:val="24"/>
        </w:rPr>
        <w:t>раз</w:t>
      </w:r>
      <w:proofErr w:type="gram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2014 году плановое значение целевого показателя достигнуто. 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Лучшие результаты в 10% школ по русскому языку (70 баллов и 69 баллов), по математике (70 и 66). Худшие результаты в 10% школ по русскому языку (46 баллов и 42 балла), по математике (44 и 42). Соотношение составляет – 1,58. 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2015 году плановое значение целевого показателя достигнуто. </w:t>
      </w:r>
      <w:proofErr w:type="gramStart"/>
      <w:r w:rsidRPr="00AE54D4">
        <w:rPr>
          <w:rFonts w:ascii="Times New Roman" w:hAnsi="Times New Roman"/>
          <w:sz w:val="28"/>
          <w:szCs w:val="28"/>
        </w:rPr>
        <w:t>Лучшие результаты в 10% школ по русскому языку (71 балл и 73 балла), по математике 70 и 68 баллов).</w:t>
      </w:r>
      <w:proofErr w:type="gramEnd"/>
      <w:r w:rsidRPr="00AE54D4">
        <w:rPr>
          <w:rFonts w:ascii="Times New Roman" w:hAnsi="Times New Roman"/>
          <w:sz w:val="28"/>
          <w:szCs w:val="28"/>
        </w:rPr>
        <w:t xml:space="preserve"> Худшие результаты в 10% школ по русскому языку (52 балла и 50 баллов), по математике (56 и 52 балла). Соотношение составляет – 1,34. 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2016 году плановое значение целевого показателя достигнуто. Лучшие результаты в 10% школ по русскому языку (82 балла и 81 балл), по математике (78 и 76 баллов). Худшие результаты в 10% школ по русскому языку (42 и 43 балла), по математике (40 и 42 балла). Соотношение составляет – 1,9. 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lastRenderedPageBreak/>
        <w:t>В 2017 году показатель составляет 2,2. Лучшие результаты в 10% школ по русскому языку (88 баллов и 88 баллов), по математике («5» и «5»). Худшие результаты в 10% школ по русскому языку (34 балла и 44 балла), по математике («2» и «3»). Соотношение составляет – 2,2. Значение целевого показателя не достигнуто в связи с тем, что 1 выпускник 11 класса не сдал ЕГЭ по математике и русскому языку, не получил аттестат о среднем общем образовании.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00B72">
        <w:rPr>
          <w:rFonts w:ascii="Times New Roman" w:hAnsi="Times New Roman"/>
          <w:sz w:val="28"/>
          <w:szCs w:val="24"/>
        </w:rPr>
        <w:t xml:space="preserve">Доля детей, охваченных образовательными программами дополнительного образования, в общей численности </w:t>
      </w:r>
      <w:r>
        <w:rPr>
          <w:rFonts w:ascii="Times New Roman" w:hAnsi="Times New Roman"/>
          <w:sz w:val="28"/>
          <w:szCs w:val="24"/>
        </w:rPr>
        <w:t>детей и молодежи в возрасте</w:t>
      </w:r>
      <w:r w:rsidRPr="00200B72">
        <w:rPr>
          <w:rFonts w:ascii="Times New Roman" w:hAnsi="Times New Roman"/>
          <w:sz w:val="28"/>
          <w:szCs w:val="24"/>
        </w:rPr>
        <w:t xml:space="preserve"> 5 – 18 лет,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 </w:t>
      </w:r>
      <w:r w:rsidRPr="00AE54D4">
        <w:rPr>
          <w:rFonts w:ascii="Times New Roman" w:hAnsi="Times New Roman" w:cs="Times New Roman"/>
          <w:sz w:val="28"/>
        </w:rPr>
        <w:t>За период 2014</w:t>
      </w:r>
      <w:r w:rsidR="00630294" w:rsidRPr="00630294">
        <w:rPr>
          <w:rFonts w:ascii="Times New Roman" w:hAnsi="Times New Roman" w:cs="Times New Roman"/>
          <w:sz w:val="28"/>
        </w:rPr>
        <w:t xml:space="preserve"> </w:t>
      </w:r>
      <w:r w:rsidR="00630294">
        <w:rPr>
          <w:rFonts w:ascii="Times New Roman" w:hAnsi="Times New Roman" w:cs="Times New Roman"/>
          <w:sz w:val="28"/>
        </w:rPr>
        <w:t>–</w:t>
      </w:r>
      <w:r w:rsidR="00630294" w:rsidRPr="00630294">
        <w:rPr>
          <w:rFonts w:ascii="Times New Roman" w:hAnsi="Times New Roman" w:cs="Times New Roman"/>
          <w:sz w:val="28"/>
        </w:rPr>
        <w:t xml:space="preserve"> </w:t>
      </w:r>
      <w:r w:rsidRPr="00AE54D4">
        <w:rPr>
          <w:rFonts w:ascii="Times New Roman" w:hAnsi="Times New Roman" w:cs="Times New Roman"/>
          <w:sz w:val="28"/>
        </w:rPr>
        <w:t>2017 гг. целевые значения показателя были полностью достигнуты.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54D4">
        <w:rPr>
          <w:rFonts w:ascii="Times New Roman" w:hAnsi="Times New Roman" w:cs="Times New Roman"/>
          <w:sz w:val="28"/>
        </w:rPr>
        <w:t xml:space="preserve">В 2014 году доля </w:t>
      </w:r>
      <w:r w:rsidRPr="00AE54D4">
        <w:rPr>
          <w:rFonts w:ascii="Times New Roman" w:hAnsi="Times New Roman"/>
          <w:sz w:val="28"/>
          <w:szCs w:val="24"/>
        </w:rPr>
        <w:t>детей, охваченных образовательными программами дополнительного образования, в общей численности детей и молодежи в возрасте 5 – 18 лет составила 80% (2 312 человек). Общее количество детей и молодежи в возрасте 5 – 18 лет составило 2 890 человек.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54D4">
        <w:rPr>
          <w:rFonts w:ascii="Times New Roman" w:hAnsi="Times New Roman" w:cs="Times New Roman"/>
          <w:sz w:val="28"/>
        </w:rPr>
        <w:t xml:space="preserve">В 2015 году доля </w:t>
      </w:r>
      <w:r w:rsidRPr="00AE54D4">
        <w:rPr>
          <w:rFonts w:ascii="Times New Roman" w:hAnsi="Times New Roman"/>
          <w:sz w:val="28"/>
          <w:szCs w:val="24"/>
        </w:rPr>
        <w:t>детей, охваченных образовательными программами дополнительного образования, в общей численности детей и молодежи в возрасте 5 – 18 лет составила 75% (2 215 человек). Общее количество детей и молодежи в возрасте 5 – 18 лет составило 2 953 человек.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54D4">
        <w:rPr>
          <w:rFonts w:ascii="Times New Roman" w:hAnsi="Times New Roman" w:cs="Times New Roman"/>
          <w:sz w:val="28"/>
        </w:rPr>
        <w:t xml:space="preserve">В 2016 году доля </w:t>
      </w:r>
      <w:r w:rsidRPr="00AE54D4">
        <w:rPr>
          <w:rFonts w:ascii="Times New Roman" w:hAnsi="Times New Roman"/>
          <w:sz w:val="28"/>
          <w:szCs w:val="24"/>
        </w:rPr>
        <w:t>детей, охваченных образовательными программами дополнительного образования, в общей численности детей и молодежи в возрасте 5 – 18 лет составила 88% (2 638 человек). Общее количество детей и молодежи в возрасте 5 – 18 лет составило 2 998 человек.</w:t>
      </w:r>
    </w:p>
    <w:p w:rsidR="00C44317" w:rsidRPr="00695D01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54D4">
        <w:rPr>
          <w:rFonts w:ascii="Times New Roman" w:hAnsi="Times New Roman" w:cs="Times New Roman"/>
          <w:sz w:val="28"/>
        </w:rPr>
        <w:t xml:space="preserve">В 2017 году доля </w:t>
      </w:r>
      <w:r w:rsidRPr="00AE54D4">
        <w:rPr>
          <w:rFonts w:ascii="Times New Roman" w:hAnsi="Times New Roman"/>
          <w:sz w:val="28"/>
          <w:szCs w:val="24"/>
        </w:rPr>
        <w:t>детей, охваченных образовательными программами дополнительного образования, в общей численности детей и молодежи в возрасте 5 – 18 лет составила 88% (2 713 человек). Общее количество детей и молодежи в возрасте 5 – 18 лет составило 3 083 человек.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0B72">
        <w:rPr>
          <w:rFonts w:ascii="Times New Roman" w:hAnsi="Times New Roman"/>
          <w:sz w:val="28"/>
          <w:szCs w:val="24"/>
        </w:rPr>
        <w:t>Доля детей в возрасте от 1 до 7 лет, получающих дошкольную образовательную услугу и (или) услугу по их содержанию,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2014 году плановое значение целевого показателя достигнуто. Количество детей в возрасте от 1 до 7 лет, </w:t>
      </w:r>
      <w:r w:rsidRPr="00AE54D4">
        <w:rPr>
          <w:rFonts w:ascii="Times New Roman" w:hAnsi="Times New Roman"/>
          <w:sz w:val="28"/>
          <w:szCs w:val="24"/>
        </w:rPr>
        <w:t>получающих дошкольную образовательную услугу и (или) услугу по их содержанию,</w:t>
      </w:r>
      <w:r w:rsidRPr="00AE54D4">
        <w:rPr>
          <w:rFonts w:ascii="Times New Roman" w:hAnsi="Times New Roman"/>
          <w:sz w:val="28"/>
          <w:szCs w:val="28"/>
        </w:rPr>
        <w:t xml:space="preserve"> 1033 человека, что составило 94% (общее количество воспитанников – 1099 человек).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2015 году плановое значение целевого показателя достигнуто. Количество детей в возрасте от 1 до 7 лет, </w:t>
      </w:r>
      <w:r w:rsidRPr="00AE54D4">
        <w:rPr>
          <w:rFonts w:ascii="Times New Roman" w:hAnsi="Times New Roman"/>
          <w:sz w:val="28"/>
          <w:szCs w:val="24"/>
        </w:rPr>
        <w:t xml:space="preserve">получающих дошкольную </w:t>
      </w:r>
      <w:r w:rsidRPr="00AE54D4">
        <w:rPr>
          <w:rFonts w:ascii="Times New Roman" w:hAnsi="Times New Roman"/>
          <w:sz w:val="28"/>
          <w:szCs w:val="24"/>
        </w:rPr>
        <w:lastRenderedPageBreak/>
        <w:t>образовательную услугу и (или) услугу по их содержанию,</w:t>
      </w:r>
      <w:r w:rsidRPr="00AE54D4">
        <w:rPr>
          <w:rFonts w:ascii="Times New Roman" w:hAnsi="Times New Roman"/>
          <w:sz w:val="28"/>
          <w:szCs w:val="28"/>
        </w:rPr>
        <w:t>1015 человек, что составило 95% (общее количество воспитанников – 1069 человек).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2016 году плановое значение целевого показателя достигнуто. Количество детей в возрасте от 1 до 7 лет, </w:t>
      </w:r>
      <w:r w:rsidRPr="00AE54D4">
        <w:rPr>
          <w:rFonts w:ascii="Times New Roman" w:hAnsi="Times New Roman"/>
          <w:sz w:val="28"/>
          <w:szCs w:val="24"/>
        </w:rPr>
        <w:t xml:space="preserve">получающих дошкольную образовательную услугу и (или) услугу по их содержанию, </w:t>
      </w:r>
      <w:r w:rsidRPr="00AE54D4">
        <w:rPr>
          <w:rFonts w:ascii="Times New Roman" w:hAnsi="Times New Roman"/>
          <w:sz w:val="28"/>
          <w:szCs w:val="28"/>
        </w:rPr>
        <w:t>999 человек, что составило 95% (общее количество воспитанников – 1052 человека).</w:t>
      </w:r>
    </w:p>
    <w:p w:rsidR="00C44317" w:rsidRDefault="00C44317" w:rsidP="00C4431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AE54D4">
        <w:rPr>
          <w:rFonts w:ascii="Times New Roman" w:hAnsi="Times New Roman"/>
          <w:sz w:val="28"/>
          <w:szCs w:val="28"/>
        </w:rPr>
        <w:t xml:space="preserve">В 2017 году плановое значение целевого показателя достигнуто. Количество детей в возрасте от 1 до 7 лет, </w:t>
      </w:r>
      <w:r w:rsidRPr="00AE54D4">
        <w:rPr>
          <w:rFonts w:ascii="Times New Roman" w:hAnsi="Times New Roman"/>
          <w:sz w:val="28"/>
          <w:szCs w:val="24"/>
        </w:rPr>
        <w:t>получающих дошкольную</w:t>
      </w:r>
      <w:r w:rsidRPr="007824AF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AE54D4">
        <w:rPr>
          <w:rFonts w:ascii="Times New Roman" w:hAnsi="Times New Roman"/>
          <w:sz w:val="28"/>
          <w:szCs w:val="24"/>
        </w:rPr>
        <w:t xml:space="preserve">образовательную услугу и (или) услугу по их содержанию, </w:t>
      </w:r>
      <w:r w:rsidRPr="00AE54D4">
        <w:rPr>
          <w:rFonts w:ascii="Times New Roman" w:hAnsi="Times New Roman"/>
          <w:sz w:val="28"/>
          <w:szCs w:val="28"/>
        </w:rPr>
        <w:t>1027 человек, что составило 95% (общее количество воспитанников – 1082 человека).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4DDA">
        <w:rPr>
          <w:rFonts w:ascii="Times New Roman" w:hAnsi="Times New Roman"/>
          <w:sz w:val="28"/>
          <w:szCs w:val="24"/>
        </w:rPr>
        <w:t>Доля муниципальных образовательных организаций, реализующих основные общеобразовательные программы,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66077A" w:rsidRDefault="00C44317" w:rsidP="00C4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 w:rsidRPr="0066077A">
        <w:rPr>
          <w:rFonts w:ascii="Times New Roman" w:hAnsi="Times New Roman"/>
          <w:sz w:val="28"/>
          <w:szCs w:val="28"/>
        </w:rPr>
        <w:t>За период 2014</w:t>
      </w:r>
      <w:r w:rsidR="00630294" w:rsidRPr="00630294">
        <w:rPr>
          <w:rFonts w:ascii="Times New Roman" w:hAnsi="Times New Roman"/>
          <w:sz w:val="28"/>
          <w:szCs w:val="28"/>
        </w:rPr>
        <w:t xml:space="preserve"> </w:t>
      </w:r>
      <w:r w:rsidR="00630294">
        <w:rPr>
          <w:rFonts w:ascii="Times New Roman" w:hAnsi="Times New Roman"/>
          <w:sz w:val="28"/>
          <w:szCs w:val="28"/>
        </w:rPr>
        <w:t>–</w:t>
      </w:r>
      <w:r w:rsidR="00630294" w:rsidRPr="00630294">
        <w:rPr>
          <w:rFonts w:ascii="Times New Roman" w:hAnsi="Times New Roman"/>
          <w:sz w:val="28"/>
          <w:szCs w:val="28"/>
        </w:rPr>
        <w:t xml:space="preserve"> </w:t>
      </w:r>
      <w:r w:rsidRPr="0066077A">
        <w:rPr>
          <w:rFonts w:ascii="Times New Roman" w:hAnsi="Times New Roman"/>
          <w:sz w:val="28"/>
          <w:szCs w:val="28"/>
        </w:rPr>
        <w:t>2017 гг. во всех общеобразовательных организациях реализовывались основные общеобразовательные программы. Плановое значение целевого показателя достигнуто.</w:t>
      </w:r>
    </w:p>
    <w:p w:rsidR="00C44317" w:rsidRPr="00C44317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DDA">
        <w:rPr>
          <w:rFonts w:ascii="Times New Roman" w:hAnsi="Times New Roman"/>
          <w:sz w:val="28"/>
          <w:szCs w:val="24"/>
        </w:rPr>
        <w:t>Удовлетворенность населения качеством дошкольного образования, процентов от числа опрошенных,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630294" w:rsidTr="00BC77F2"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C44317" w:rsidRPr="00630294" w:rsidTr="00BC77F2">
        <w:trPr>
          <w:trHeight w:val="235"/>
        </w:trPr>
        <w:tc>
          <w:tcPr>
            <w:tcW w:w="2268" w:type="dxa"/>
          </w:tcPr>
          <w:p w:rsidR="00C44317" w:rsidRPr="00630294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630294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2014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дошкольного образования, 557 человек, что составило 91,1%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 </w:t>
      </w:r>
      <w:r w:rsidRPr="00AE54D4">
        <w:rPr>
          <w:rFonts w:ascii="Times New Roman" w:hAnsi="Times New Roman"/>
          <w:sz w:val="28"/>
          <w:szCs w:val="24"/>
        </w:rPr>
        <w:t>родителей, принявших участие в анкетировании, 612</w:t>
      </w:r>
      <w:r w:rsidRPr="00AE54D4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2015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дошкольного образования, 583 человека, что составило 96,2 %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 </w:t>
      </w:r>
      <w:r w:rsidRPr="00AE54D4">
        <w:rPr>
          <w:rFonts w:ascii="Times New Roman" w:hAnsi="Times New Roman"/>
          <w:sz w:val="28"/>
          <w:szCs w:val="24"/>
        </w:rPr>
        <w:t xml:space="preserve"> родителей, принявших участие в анкетировании, 606</w:t>
      </w:r>
      <w:r w:rsidRPr="00AE54D4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2016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дошкольного образования, 551 человек, что составило 98,4 %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 </w:t>
      </w:r>
      <w:r w:rsidRPr="00AE54D4">
        <w:rPr>
          <w:rFonts w:ascii="Times New Roman" w:hAnsi="Times New Roman"/>
          <w:sz w:val="28"/>
          <w:szCs w:val="24"/>
        </w:rPr>
        <w:t xml:space="preserve"> родителей, принявших участие в анкетировании, 560</w:t>
      </w:r>
      <w:r w:rsidRPr="00AE54D4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AE54D4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В 2017 увеличение</w:t>
      </w:r>
      <w:r w:rsidRPr="00AE54D4">
        <w:rPr>
          <w:rFonts w:ascii="Times New Roman" w:hAnsi="Times New Roman"/>
          <w:sz w:val="28"/>
          <w:szCs w:val="28"/>
        </w:rPr>
        <w:t xml:space="preserve"> показателя с 98,5% до 98,7% произошло в результате введения в образовательную деятельность новых программ: социокультурные истоки, шахматное образование. Также увеличение связано с повышением открытости и доступности информации на сайтах, отсутствием очередности в дошкольных образовательных учреждениях.</w:t>
      </w:r>
    </w:p>
    <w:p w:rsidR="00C44317" w:rsidRPr="00695D01" w:rsidRDefault="00C44317" w:rsidP="00C443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lastRenderedPageBreak/>
        <w:t>Количество родителей, удовлетворенных качеством дошкольного образования, 548 человек, что составило 98,7 %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 </w:t>
      </w:r>
      <w:r w:rsidRPr="00AE54D4">
        <w:rPr>
          <w:rFonts w:ascii="Times New Roman" w:hAnsi="Times New Roman"/>
          <w:sz w:val="28"/>
          <w:szCs w:val="24"/>
        </w:rPr>
        <w:t xml:space="preserve"> родителей, принявших участие в анкетировании, 556</w:t>
      </w:r>
      <w:r w:rsidRPr="00AE54D4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DDA">
        <w:rPr>
          <w:rFonts w:ascii="Times New Roman" w:hAnsi="Times New Roman"/>
          <w:sz w:val="28"/>
          <w:szCs w:val="24"/>
        </w:rPr>
        <w:t>Удовлетворенность населения качеством общего образования, процентов от числа опрошенных,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2014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общего образования, 506 человек, что составило 83,7 %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</w:t>
      </w:r>
      <w:r w:rsidRPr="00AE54D4">
        <w:rPr>
          <w:rFonts w:ascii="Times New Roman" w:hAnsi="Times New Roman"/>
          <w:sz w:val="28"/>
          <w:szCs w:val="24"/>
        </w:rPr>
        <w:t>родителей, принявших участие в анкетировании, 605</w:t>
      </w:r>
      <w:r w:rsidRPr="00AE54D4">
        <w:rPr>
          <w:rFonts w:ascii="Times New Roman" w:hAnsi="Times New Roman"/>
          <w:sz w:val="28"/>
          <w:szCs w:val="28"/>
        </w:rPr>
        <w:t xml:space="preserve"> человек). 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2015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общего образования, 933 человека, что составило 94,9 %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</w:t>
      </w:r>
      <w:r w:rsidRPr="00AE54D4">
        <w:rPr>
          <w:rFonts w:ascii="Times New Roman" w:hAnsi="Times New Roman"/>
          <w:sz w:val="28"/>
          <w:szCs w:val="24"/>
        </w:rPr>
        <w:t>родителей, принявших участие в анкетировании, 983</w:t>
      </w:r>
      <w:r w:rsidRPr="00AE54D4">
        <w:rPr>
          <w:rFonts w:ascii="Times New Roman" w:hAnsi="Times New Roman"/>
          <w:sz w:val="28"/>
          <w:szCs w:val="28"/>
        </w:rPr>
        <w:t xml:space="preserve"> человека). 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 xml:space="preserve">В 2016 году </w:t>
      </w:r>
      <w:r w:rsidRPr="00AE54D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общего образования, 756 человек, что составило 95 % (о</w:t>
      </w:r>
      <w:r>
        <w:rPr>
          <w:rFonts w:ascii="Times New Roman" w:hAnsi="Times New Roman"/>
          <w:sz w:val="28"/>
          <w:szCs w:val="28"/>
        </w:rPr>
        <w:t xml:space="preserve">бщее количество </w:t>
      </w:r>
      <w:r w:rsidRPr="00AE54D4">
        <w:rPr>
          <w:rFonts w:ascii="Times New Roman" w:hAnsi="Times New Roman"/>
          <w:sz w:val="28"/>
          <w:szCs w:val="24"/>
        </w:rPr>
        <w:t xml:space="preserve">родителей, принявших участие в анкетировании, 796 </w:t>
      </w:r>
      <w:r w:rsidRPr="00AE54D4">
        <w:rPr>
          <w:rFonts w:ascii="Times New Roman" w:hAnsi="Times New Roman"/>
          <w:sz w:val="28"/>
          <w:szCs w:val="28"/>
        </w:rPr>
        <w:t xml:space="preserve">человек). </w:t>
      </w:r>
    </w:p>
    <w:p w:rsidR="00C44317" w:rsidRPr="00AE54D4" w:rsidRDefault="00C44317" w:rsidP="00C4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D4">
        <w:rPr>
          <w:rFonts w:ascii="Times New Roman" w:hAnsi="Times New Roman"/>
          <w:sz w:val="28"/>
          <w:szCs w:val="24"/>
        </w:rPr>
        <w:t>В 2017 году превышение показателя на 0,2% связано с введением в образовательных организациях новых элективных курсов, шахматного образования; реализацией проектного управления, повышением качества образования в образовательных организациях.</w:t>
      </w:r>
    </w:p>
    <w:p w:rsidR="00C44317" w:rsidRPr="00AE54D4" w:rsidRDefault="00C44317" w:rsidP="00C44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4D4">
        <w:rPr>
          <w:rFonts w:ascii="Times New Roman" w:hAnsi="Times New Roman"/>
          <w:sz w:val="28"/>
          <w:szCs w:val="24"/>
        </w:rPr>
        <w:t>Количество родителей, удовлетворенных качеством общего образования, 912 человек, что составило 95,3% (о</w:t>
      </w:r>
      <w:r w:rsidRPr="00AE54D4">
        <w:rPr>
          <w:rFonts w:ascii="Times New Roman" w:hAnsi="Times New Roman"/>
          <w:sz w:val="28"/>
          <w:szCs w:val="28"/>
        </w:rPr>
        <w:t xml:space="preserve">бщее количество </w:t>
      </w:r>
      <w:r w:rsidRPr="00AE54D4">
        <w:rPr>
          <w:rFonts w:ascii="Times New Roman" w:hAnsi="Times New Roman"/>
          <w:sz w:val="28"/>
          <w:szCs w:val="24"/>
        </w:rPr>
        <w:t>родителей, принявших участие в анкетировании, 957</w:t>
      </w:r>
      <w:r w:rsidRPr="00AE54D4">
        <w:rPr>
          <w:rFonts w:ascii="Times New Roman" w:hAnsi="Times New Roman"/>
          <w:sz w:val="28"/>
          <w:szCs w:val="28"/>
        </w:rPr>
        <w:t xml:space="preserve"> человек).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DDA">
        <w:rPr>
          <w:rFonts w:ascii="Times New Roman" w:hAnsi="Times New Roman"/>
          <w:sz w:val="28"/>
          <w:szCs w:val="24"/>
        </w:rPr>
        <w:t>Удовлетворенность населения качеством дополнительного образования, процентов от числа опрошенных,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317" w:rsidRPr="00886E5B" w:rsidRDefault="00C44317" w:rsidP="00C4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6E5B">
        <w:rPr>
          <w:rFonts w:ascii="Times New Roman" w:hAnsi="Times New Roman" w:cs="Times New Roman"/>
          <w:sz w:val="28"/>
        </w:rPr>
        <w:t>За период 2014-2017 гг. в рамках проводимого анкетирования родителей показатель полностью достигал своего планового значения. К 2017 году показатель вырос с 98,1% до 98,3%.</w:t>
      </w:r>
    </w:p>
    <w:p w:rsidR="00C44317" w:rsidRPr="00695D01" w:rsidRDefault="00C44317" w:rsidP="00C443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86E5B">
        <w:rPr>
          <w:rFonts w:ascii="Times New Roman" w:hAnsi="Times New Roman"/>
          <w:sz w:val="28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%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17" w:rsidRPr="0006708D" w:rsidTr="00BC77F2">
        <w:tc>
          <w:tcPr>
            <w:tcW w:w="2268" w:type="dxa"/>
          </w:tcPr>
          <w:p w:rsidR="00C44317" w:rsidRPr="0006708D" w:rsidRDefault="00C44317" w:rsidP="00BC77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06708D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4317" w:rsidRPr="0006708D" w:rsidRDefault="00C44317" w:rsidP="00BC77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B4FF4" w:rsidRDefault="00C44317" w:rsidP="00C4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E0DCA">
        <w:rPr>
          <w:rFonts w:ascii="Times New Roman" w:hAnsi="Times New Roman" w:cs="Times New Roman"/>
          <w:sz w:val="28"/>
          <w:szCs w:val="24"/>
        </w:rPr>
        <w:lastRenderedPageBreak/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4"/>
          </w:rPr>
          <w:t>распоряжением</w:t>
        </w:r>
      </w:hyperlink>
      <w:r w:rsidRPr="004E0DCA">
        <w:rPr>
          <w:rFonts w:ascii="Times New Roman" w:hAnsi="Times New Roman" w:cs="Times New Roman"/>
          <w:sz w:val="28"/>
          <w:szCs w:val="24"/>
        </w:rPr>
        <w:t xml:space="preserve"> Правительства Ханты-Мансийского автономного округа </w:t>
      </w:r>
      <w:r w:rsidR="0006708D">
        <w:rPr>
          <w:rFonts w:ascii="Times New Roman" w:hAnsi="Times New Roman" w:cs="Times New Roman"/>
          <w:sz w:val="28"/>
          <w:szCs w:val="24"/>
        </w:rPr>
        <w:t>–</w:t>
      </w:r>
      <w:r w:rsidRPr="004E0DCA">
        <w:rPr>
          <w:rFonts w:ascii="Times New Roman" w:hAnsi="Times New Roman" w:cs="Times New Roman"/>
          <w:sz w:val="28"/>
          <w:szCs w:val="24"/>
        </w:rPr>
        <w:t xml:space="preserve"> Югры от </w:t>
      </w:r>
      <w:r>
        <w:rPr>
          <w:rFonts w:ascii="Times New Roman" w:hAnsi="Times New Roman" w:cs="Times New Roman"/>
          <w:sz w:val="28"/>
          <w:szCs w:val="24"/>
        </w:rPr>
        <w:t>05.05.2017 №</w:t>
      </w:r>
      <w:r w:rsidRPr="004E0D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264</w:t>
      </w:r>
      <w:r w:rsidR="0006708D">
        <w:rPr>
          <w:rFonts w:ascii="Times New Roman" w:hAnsi="Times New Roman" w:cs="Times New Roman"/>
          <w:sz w:val="28"/>
          <w:szCs w:val="24"/>
        </w:rPr>
        <w:t>-рп «</w:t>
      </w:r>
      <w:r w:rsidRPr="004E0DCA">
        <w:rPr>
          <w:rFonts w:ascii="Times New Roman" w:hAnsi="Times New Roman" w:cs="Times New Roman"/>
          <w:sz w:val="28"/>
          <w:szCs w:val="24"/>
        </w:rPr>
        <w:t xml:space="preserve">О проведении апробации системы персонифицированного финансирования дополнительного образования детей в Ханты-Мансийском автономном округе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E0DCA">
        <w:rPr>
          <w:rFonts w:ascii="Times New Roman" w:hAnsi="Times New Roman" w:cs="Times New Roman"/>
          <w:sz w:val="28"/>
          <w:szCs w:val="24"/>
        </w:rPr>
        <w:t xml:space="preserve"> Югре</w:t>
      </w:r>
      <w:r>
        <w:rPr>
          <w:rFonts w:ascii="Times New Roman" w:hAnsi="Times New Roman" w:cs="Times New Roman"/>
          <w:sz w:val="28"/>
          <w:szCs w:val="24"/>
        </w:rPr>
        <w:t xml:space="preserve"> в 2017 году</w:t>
      </w:r>
      <w:r w:rsidR="0006708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распоряжением администрации Ханты-Мансийского района от 02.02.2017 № 767-р «О проведении апробации системы персонифицированного финансирования дополнительного образования детей в Ханты-Мансийском районе в 2017 году» в 217 году были внедрены сертификаты дополнительного образования.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Доля детей в возрасте от 5 до 18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лет, получивших дополнительное образование </w:t>
      </w:r>
      <w:r w:rsidR="0006708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>с использованием сертификата дополнительного образования в 2017 году составила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23% (709 человек). Обще количество детей в возрасте от 5 до 18 лет составило 3 083 человека. Превышение целевого показателя на 2% связано с </w:t>
      </w:r>
      <w:r w:rsidRPr="001E64A7">
        <w:rPr>
          <w:rFonts w:ascii="Times New Roman" w:hAnsi="Times New Roman" w:cs="Times New Roman"/>
          <w:sz w:val="28"/>
          <w:szCs w:val="24"/>
        </w:rPr>
        <w:t>увеличением охвата детей, получающих дополнительное образование с использованием сертификата дополнительного образовани</w:t>
      </w:r>
      <w:r>
        <w:rPr>
          <w:rFonts w:ascii="Times New Roman" w:hAnsi="Times New Roman" w:cs="Times New Roman"/>
          <w:sz w:val="28"/>
          <w:szCs w:val="24"/>
        </w:rPr>
        <w:t>я.</w:t>
      </w:r>
    </w:p>
    <w:p w:rsidR="006B4FF4" w:rsidRPr="006B4FF4" w:rsidRDefault="006B4FF4" w:rsidP="006B4FF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6B4FF4" w:rsidRPr="006B4FF4" w:rsidSect="00BC77F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07F54"/>
    <w:multiLevelType w:val="hybridMultilevel"/>
    <w:tmpl w:val="13F03416"/>
    <w:lvl w:ilvl="0" w:tplc="A37C79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44B51"/>
    <w:rsid w:val="00053729"/>
    <w:rsid w:val="00055D23"/>
    <w:rsid w:val="00062EF6"/>
    <w:rsid w:val="0006708D"/>
    <w:rsid w:val="00072142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03EFC"/>
    <w:rsid w:val="00111DCA"/>
    <w:rsid w:val="00115198"/>
    <w:rsid w:val="00120F6F"/>
    <w:rsid w:val="00127D10"/>
    <w:rsid w:val="0014532C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28A4"/>
    <w:rsid w:val="001B6978"/>
    <w:rsid w:val="001D13B5"/>
    <w:rsid w:val="001D7AD6"/>
    <w:rsid w:val="001E5B83"/>
    <w:rsid w:val="001F1FD7"/>
    <w:rsid w:val="0020251B"/>
    <w:rsid w:val="00212521"/>
    <w:rsid w:val="00225028"/>
    <w:rsid w:val="00230EFC"/>
    <w:rsid w:val="00234DE9"/>
    <w:rsid w:val="00246640"/>
    <w:rsid w:val="00255910"/>
    <w:rsid w:val="002635CB"/>
    <w:rsid w:val="00264B53"/>
    <w:rsid w:val="00266038"/>
    <w:rsid w:val="002716CF"/>
    <w:rsid w:val="00272667"/>
    <w:rsid w:val="00273D0B"/>
    <w:rsid w:val="0027477E"/>
    <w:rsid w:val="002753C1"/>
    <w:rsid w:val="00286ED5"/>
    <w:rsid w:val="002900A7"/>
    <w:rsid w:val="0029433F"/>
    <w:rsid w:val="00295C07"/>
    <w:rsid w:val="002A2620"/>
    <w:rsid w:val="002B1794"/>
    <w:rsid w:val="002C5C98"/>
    <w:rsid w:val="002D3936"/>
    <w:rsid w:val="002E0B86"/>
    <w:rsid w:val="002E4B0C"/>
    <w:rsid w:val="002F08DF"/>
    <w:rsid w:val="002F7CD3"/>
    <w:rsid w:val="00302D2F"/>
    <w:rsid w:val="0030339F"/>
    <w:rsid w:val="003157E0"/>
    <w:rsid w:val="0031739C"/>
    <w:rsid w:val="00322891"/>
    <w:rsid w:val="003259CE"/>
    <w:rsid w:val="00326B00"/>
    <w:rsid w:val="00326B6D"/>
    <w:rsid w:val="00326F80"/>
    <w:rsid w:val="003363E1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35E5"/>
    <w:rsid w:val="003C3F1E"/>
    <w:rsid w:val="003D0BA6"/>
    <w:rsid w:val="003D7129"/>
    <w:rsid w:val="003F164D"/>
    <w:rsid w:val="00400180"/>
    <w:rsid w:val="00413B93"/>
    <w:rsid w:val="00426B0F"/>
    <w:rsid w:val="00431DE5"/>
    <w:rsid w:val="004368E4"/>
    <w:rsid w:val="004420F4"/>
    <w:rsid w:val="004445DA"/>
    <w:rsid w:val="00447437"/>
    <w:rsid w:val="004513D0"/>
    <w:rsid w:val="004524E9"/>
    <w:rsid w:val="0045295B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D48F6"/>
    <w:rsid w:val="004F1324"/>
    <w:rsid w:val="004F30C1"/>
    <w:rsid w:val="004F6391"/>
    <w:rsid w:val="00504403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915C4"/>
    <w:rsid w:val="00592AC0"/>
    <w:rsid w:val="00593A48"/>
    <w:rsid w:val="00595875"/>
    <w:rsid w:val="005A5195"/>
    <w:rsid w:val="005A525F"/>
    <w:rsid w:val="005A5885"/>
    <w:rsid w:val="005B0184"/>
    <w:rsid w:val="005B36CB"/>
    <w:rsid w:val="005B6F4E"/>
    <w:rsid w:val="005C6D66"/>
    <w:rsid w:val="005D35E2"/>
    <w:rsid w:val="005F03EF"/>
    <w:rsid w:val="00604159"/>
    <w:rsid w:val="00614BB1"/>
    <w:rsid w:val="006232BD"/>
    <w:rsid w:val="00623A74"/>
    <w:rsid w:val="00630294"/>
    <w:rsid w:val="00633D1D"/>
    <w:rsid w:val="006524B6"/>
    <w:rsid w:val="006568E8"/>
    <w:rsid w:val="00660256"/>
    <w:rsid w:val="006666DF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B4FF4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B7327"/>
    <w:rsid w:val="007C5CE4"/>
    <w:rsid w:val="007C749F"/>
    <w:rsid w:val="007D0FF3"/>
    <w:rsid w:val="007D269F"/>
    <w:rsid w:val="007D31E1"/>
    <w:rsid w:val="007D5FDD"/>
    <w:rsid w:val="007D6B42"/>
    <w:rsid w:val="007F4BBD"/>
    <w:rsid w:val="007F527F"/>
    <w:rsid w:val="008070D3"/>
    <w:rsid w:val="0081794C"/>
    <w:rsid w:val="008200CB"/>
    <w:rsid w:val="00822F17"/>
    <w:rsid w:val="00824C70"/>
    <w:rsid w:val="0082736B"/>
    <w:rsid w:val="0083430F"/>
    <w:rsid w:val="008440B5"/>
    <w:rsid w:val="008524B5"/>
    <w:rsid w:val="008633C5"/>
    <w:rsid w:val="00881B61"/>
    <w:rsid w:val="008857A1"/>
    <w:rsid w:val="00892B75"/>
    <w:rsid w:val="0089731B"/>
    <w:rsid w:val="008A27FD"/>
    <w:rsid w:val="008C4A4D"/>
    <w:rsid w:val="008D4447"/>
    <w:rsid w:val="008D508A"/>
    <w:rsid w:val="008F1BC3"/>
    <w:rsid w:val="008F2089"/>
    <w:rsid w:val="008F57F8"/>
    <w:rsid w:val="008F5939"/>
    <w:rsid w:val="008F7CCF"/>
    <w:rsid w:val="008F7EF7"/>
    <w:rsid w:val="009008BA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95457"/>
    <w:rsid w:val="00997801"/>
    <w:rsid w:val="009A392C"/>
    <w:rsid w:val="009A3964"/>
    <w:rsid w:val="009A3AEA"/>
    <w:rsid w:val="009A3CBA"/>
    <w:rsid w:val="009B660B"/>
    <w:rsid w:val="009C1F74"/>
    <w:rsid w:val="009D061C"/>
    <w:rsid w:val="009D137A"/>
    <w:rsid w:val="009E2941"/>
    <w:rsid w:val="00A00013"/>
    <w:rsid w:val="00A05165"/>
    <w:rsid w:val="00A31FAC"/>
    <w:rsid w:val="00A42DF4"/>
    <w:rsid w:val="00A50258"/>
    <w:rsid w:val="00A56A8A"/>
    <w:rsid w:val="00A56D35"/>
    <w:rsid w:val="00A6357F"/>
    <w:rsid w:val="00A63894"/>
    <w:rsid w:val="00A71173"/>
    <w:rsid w:val="00A7402B"/>
    <w:rsid w:val="00A74903"/>
    <w:rsid w:val="00A75A9A"/>
    <w:rsid w:val="00A75FC0"/>
    <w:rsid w:val="00A765EA"/>
    <w:rsid w:val="00A87EFC"/>
    <w:rsid w:val="00AA2FC5"/>
    <w:rsid w:val="00AA6930"/>
    <w:rsid w:val="00AB2C61"/>
    <w:rsid w:val="00AC43BA"/>
    <w:rsid w:val="00AD165C"/>
    <w:rsid w:val="00AD17E7"/>
    <w:rsid w:val="00AD4396"/>
    <w:rsid w:val="00AD555F"/>
    <w:rsid w:val="00AE5E4B"/>
    <w:rsid w:val="00AE5F21"/>
    <w:rsid w:val="00AE73CF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7066E"/>
    <w:rsid w:val="00B76605"/>
    <w:rsid w:val="00B801C8"/>
    <w:rsid w:val="00B908FC"/>
    <w:rsid w:val="00B90C8B"/>
    <w:rsid w:val="00BA249C"/>
    <w:rsid w:val="00BB6CF8"/>
    <w:rsid w:val="00BB70E7"/>
    <w:rsid w:val="00BB71E8"/>
    <w:rsid w:val="00BC3A9A"/>
    <w:rsid w:val="00BC77F2"/>
    <w:rsid w:val="00BD2554"/>
    <w:rsid w:val="00BE2954"/>
    <w:rsid w:val="00BE5E39"/>
    <w:rsid w:val="00BF2483"/>
    <w:rsid w:val="00C012C7"/>
    <w:rsid w:val="00C03082"/>
    <w:rsid w:val="00C05BDF"/>
    <w:rsid w:val="00C33255"/>
    <w:rsid w:val="00C44317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65D93"/>
    <w:rsid w:val="00C75866"/>
    <w:rsid w:val="00C94C65"/>
    <w:rsid w:val="00C9678B"/>
    <w:rsid w:val="00C97475"/>
    <w:rsid w:val="00CA4EED"/>
    <w:rsid w:val="00CC171F"/>
    <w:rsid w:val="00CD16DF"/>
    <w:rsid w:val="00CD575B"/>
    <w:rsid w:val="00CE0463"/>
    <w:rsid w:val="00CF11A3"/>
    <w:rsid w:val="00CF2BE5"/>
    <w:rsid w:val="00CF5517"/>
    <w:rsid w:val="00D1444A"/>
    <w:rsid w:val="00D1456C"/>
    <w:rsid w:val="00D23802"/>
    <w:rsid w:val="00D2753C"/>
    <w:rsid w:val="00D30CFA"/>
    <w:rsid w:val="00D348EE"/>
    <w:rsid w:val="00D362E4"/>
    <w:rsid w:val="00D40449"/>
    <w:rsid w:val="00D4421D"/>
    <w:rsid w:val="00D465B4"/>
    <w:rsid w:val="00D56824"/>
    <w:rsid w:val="00D61AD6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D4068"/>
    <w:rsid w:val="00DE3A62"/>
    <w:rsid w:val="00DE4A47"/>
    <w:rsid w:val="00DF03DC"/>
    <w:rsid w:val="00E050C0"/>
    <w:rsid w:val="00E1294F"/>
    <w:rsid w:val="00E13841"/>
    <w:rsid w:val="00E1760E"/>
    <w:rsid w:val="00E241E3"/>
    <w:rsid w:val="00E26B51"/>
    <w:rsid w:val="00E26EE0"/>
    <w:rsid w:val="00E31EF0"/>
    <w:rsid w:val="00E35688"/>
    <w:rsid w:val="00E36000"/>
    <w:rsid w:val="00E427B2"/>
    <w:rsid w:val="00E43746"/>
    <w:rsid w:val="00E450F0"/>
    <w:rsid w:val="00E5126F"/>
    <w:rsid w:val="00E7285F"/>
    <w:rsid w:val="00E73F2B"/>
    <w:rsid w:val="00E750D1"/>
    <w:rsid w:val="00E7757E"/>
    <w:rsid w:val="00E84F3F"/>
    <w:rsid w:val="00E91FA5"/>
    <w:rsid w:val="00E96AD3"/>
    <w:rsid w:val="00EC4702"/>
    <w:rsid w:val="00ED4E1D"/>
    <w:rsid w:val="00ED76CA"/>
    <w:rsid w:val="00ED775B"/>
    <w:rsid w:val="00EE7492"/>
    <w:rsid w:val="00EF58AC"/>
    <w:rsid w:val="00EF7156"/>
    <w:rsid w:val="00F0621A"/>
    <w:rsid w:val="00F0717F"/>
    <w:rsid w:val="00F15EE1"/>
    <w:rsid w:val="00F23B73"/>
    <w:rsid w:val="00F43416"/>
    <w:rsid w:val="00F4788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3B1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C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61886684DCFD440FBA7B4478A623088B09D09F78CF705090CD773E8CDA5588562B2AE0B7D4017EFA08A17gEc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861886684DCFD440FBB9B951E6353F8FB9CA07F28FF856515BD124B7g9c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5B1DE9D57F3D8CCB9E652B6E4399EC3BE6348D1762600B13C01277BC8FCA8B66XA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C2DF-29FB-4372-BDA5-97F331D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15</cp:revision>
  <cp:lastPrinted>2018-08-31T06:54:00Z</cp:lastPrinted>
  <dcterms:created xsi:type="dcterms:W3CDTF">2017-11-27T06:59:00Z</dcterms:created>
  <dcterms:modified xsi:type="dcterms:W3CDTF">2018-09-27T10:06:00Z</dcterms:modified>
</cp:coreProperties>
</file>